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9D5F" w14:textId="4ADF3F88" w:rsidR="009656C1" w:rsidRDefault="009656C1"/>
    <w:p w14:paraId="71951015" w14:textId="09282469" w:rsidR="006F404D" w:rsidRDefault="006F404D"/>
    <w:tbl>
      <w:tblPr>
        <w:tblStyle w:val="Tabel-Gitter"/>
        <w:tblW w:w="9209" w:type="dxa"/>
        <w:tblLook w:val="04A0" w:firstRow="1" w:lastRow="0" w:firstColumn="1" w:lastColumn="0" w:noHBand="0" w:noVBand="1"/>
      </w:tblPr>
      <w:tblGrid>
        <w:gridCol w:w="2972"/>
        <w:gridCol w:w="6237"/>
      </w:tblGrid>
      <w:tr w:rsidR="003D0E75" w14:paraId="76465955" w14:textId="77777777" w:rsidTr="6D084963">
        <w:tc>
          <w:tcPr>
            <w:tcW w:w="2972" w:type="dxa"/>
          </w:tcPr>
          <w:p w14:paraId="4F6CC20A" w14:textId="3BE17AE3" w:rsidR="003D0E75" w:rsidRPr="00817247" w:rsidRDefault="005842A1" w:rsidP="005D1B29">
            <w:pPr>
              <w:rPr>
                <w:rFonts w:asciiTheme="majorHAnsi" w:hAnsiTheme="majorHAnsi" w:cstheme="majorHAnsi"/>
                <w:szCs w:val="20"/>
              </w:rPr>
            </w:pPr>
            <w:r>
              <w:rPr>
                <w:rFonts w:asciiTheme="majorHAnsi" w:hAnsiTheme="majorHAnsi" w:cstheme="majorHAnsi"/>
                <w:b/>
                <w:szCs w:val="20"/>
              </w:rPr>
              <w:t>Leverancetitel</w:t>
            </w:r>
          </w:p>
        </w:tc>
        <w:tc>
          <w:tcPr>
            <w:tcW w:w="6237" w:type="dxa"/>
          </w:tcPr>
          <w:p w14:paraId="1A5CD439" w14:textId="4A750610" w:rsidR="003D0E75" w:rsidRPr="00817247" w:rsidRDefault="00834679" w:rsidP="0094397B">
            <w:r>
              <w:t>V</w:t>
            </w:r>
            <w:r w:rsidR="00DD5BE8">
              <w:t xml:space="preserve">urdering </w:t>
            </w:r>
            <w:r w:rsidR="0094397B">
              <w:t xml:space="preserve">og evt. anbefalinger </w:t>
            </w:r>
            <w:r w:rsidR="00D25EE7" w:rsidRPr="00D25EE7">
              <w:t>vedr. ny</w:t>
            </w:r>
            <w:r w:rsidR="00C26A83">
              <w:t>e</w:t>
            </w:r>
            <w:r w:rsidR="00D25EE7" w:rsidRPr="00D25EE7">
              <w:t xml:space="preserve"> databehandlings</w:t>
            </w:r>
            <w:r w:rsidR="00C26A83">
              <w:t>beføjelser</w:t>
            </w:r>
            <w:r w:rsidR="00D25EE7" w:rsidRPr="00D25EE7">
              <w:t xml:space="preserve"> til Energinet</w:t>
            </w:r>
          </w:p>
        </w:tc>
      </w:tr>
      <w:tr w:rsidR="00071EE1" w14:paraId="4AE160D3" w14:textId="77777777" w:rsidTr="6D084963">
        <w:tc>
          <w:tcPr>
            <w:tcW w:w="2972" w:type="dxa"/>
          </w:tcPr>
          <w:p w14:paraId="5BA20FA3" w14:textId="12062C11" w:rsidR="00071EE1" w:rsidRPr="00535D99" w:rsidRDefault="00071EE1" w:rsidP="00DC1908">
            <w:pPr>
              <w:rPr>
                <w:b/>
              </w:rPr>
            </w:pPr>
            <w:r>
              <w:rPr>
                <w:b/>
              </w:rPr>
              <w:t xml:space="preserve">Leverancenummer </w:t>
            </w:r>
          </w:p>
        </w:tc>
        <w:tc>
          <w:tcPr>
            <w:tcW w:w="6237" w:type="dxa"/>
          </w:tcPr>
          <w:p w14:paraId="733ECA3C" w14:textId="55EB6F0B" w:rsidR="00071EE1" w:rsidRPr="00817247" w:rsidRDefault="002958A0" w:rsidP="00DC1908">
            <w:r>
              <w:t>8</w:t>
            </w:r>
          </w:p>
        </w:tc>
      </w:tr>
      <w:tr w:rsidR="003D0E75" w14:paraId="451DED0B" w14:textId="77777777" w:rsidTr="6D084963">
        <w:tc>
          <w:tcPr>
            <w:tcW w:w="2972" w:type="dxa"/>
          </w:tcPr>
          <w:p w14:paraId="03DE0ECA" w14:textId="657492CC" w:rsidR="003D0E75" w:rsidRPr="00535D99" w:rsidRDefault="003D0E75" w:rsidP="00DC1908">
            <w:pPr>
              <w:rPr>
                <w:b/>
              </w:rPr>
            </w:pPr>
            <w:r w:rsidRPr="00535D99">
              <w:rPr>
                <w:b/>
              </w:rPr>
              <w:t>Tovholder (ansvarlig aktør)</w:t>
            </w:r>
          </w:p>
        </w:tc>
        <w:tc>
          <w:tcPr>
            <w:tcW w:w="6237" w:type="dxa"/>
          </w:tcPr>
          <w:p w14:paraId="78EA0710" w14:textId="6C7E8CFE" w:rsidR="003D0E75" w:rsidRPr="00817247" w:rsidRDefault="00E279FB" w:rsidP="00DC1908">
            <w:r>
              <w:t>Energistyrelsen</w:t>
            </w:r>
          </w:p>
        </w:tc>
      </w:tr>
      <w:tr w:rsidR="003D0E75" w14:paraId="181A49B7" w14:textId="77777777" w:rsidTr="6D084963">
        <w:tc>
          <w:tcPr>
            <w:tcW w:w="2972" w:type="dxa"/>
          </w:tcPr>
          <w:p w14:paraId="281B9F22" w14:textId="210A8F3F" w:rsidR="003D0E75" w:rsidRPr="00535D99" w:rsidRDefault="005842A1" w:rsidP="005D1B29">
            <w:pPr>
              <w:rPr>
                <w:b/>
              </w:rPr>
            </w:pPr>
            <w:r>
              <w:rPr>
                <w:b/>
              </w:rPr>
              <w:t>Ansvarlig arbejds</w:t>
            </w:r>
            <w:r w:rsidR="00834679">
              <w:rPr>
                <w:b/>
              </w:rPr>
              <w:t>spor</w:t>
            </w:r>
          </w:p>
        </w:tc>
        <w:tc>
          <w:tcPr>
            <w:tcW w:w="6237" w:type="dxa"/>
          </w:tcPr>
          <w:p w14:paraId="46B4908D" w14:textId="578E1E2C" w:rsidR="003D0E75" w:rsidRDefault="000D10BE" w:rsidP="002958A0">
            <w:r>
              <w:t>Pt. i</w:t>
            </w:r>
            <w:r w:rsidR="002958A0">
              <w:t xml:space="preserve">kke igangsat </w:t>
            </w:r>
          </w:p>
        </w:tc>
      </w:tr>
      <w:tr w:rsidR="003D0E75" w14:paraId="3C278F43" w14:textId="77777777" w:rsidTr="6D084963">
        <w:tc>
          <w:tcPr>
            <w:tcW w:w="2972" w:type="dxa"/>
          </w:tcPr>
          <w:p w14:paraId="438AB8D0" w14:textId="7D140E03" w:rsidR="003D0E75" w:rsidRPr="00535D99" w:rsidRDefault="005842A1" w:rsidP="00604944">
            <w:pPr>
              <w:rPr>
                <w:b/>
              </w:rPr>
            </w:pPr>
            <w:r>
              <w:rPr>
                <w:b/>
              </w:rPr>
              <w:t>FFD-målsætning(er)</w:t>
            </w:r>
          </w:p>
        </w:tc>
        <w:tc>
          <w:tcPr>
            <w:tcW w:w="6237" w:type="dxa"/>
          </w:tcPr>
          <w:p w14:paraId="3BE0DA68" w14:textId="0FFFD489" w:rsidR="003D0E75" w:rsidRPr="00D25EE7" w:rsidRDefault="007758C1" w:rsidP="00604944">
            <w:r w:rsidRPr="009F3A23">
              <w:t>Målsætning 3</w:t>
            </w:r>
          </w:p>
        </w:tc>
      </w:tr>
      <w:tr w:rsidR="005842A1" w14:paraId="2ABAD349" w14:textId="77777777" w:rsidTr="6D084963">
        <w:tc>
          <w:tcPr>
            <w:tcW w:w="2972" w:type="dxa"/>
          </w:tcPr>
          <w:p w14:paraId="3FEABEB6" w14:textId="30836204" w:rsidR="005842A1" w:rsidRDefault="005842A1" w:rsidP="00604944">
            <w:pPr>
              <w:rPr>
                <w:b/>
              </w:rPr>
            </w:pPr>
            <w:r>
              <w:rPr>
                <w:b/>
              </w:rPr>
              <w:t>Afsluttes</w:t>
            </w:r>
          </w:p>
        </w:tc>
        <w:tc>
          <w:tcPr>
            <w:tcW w:w="6237" w:type="dxa"/>
          </w:tcPr>
          <w:p w14:paraId="2BA3171F" w14:textId="6F9E7D29" w:rsidR="005842A1" w:rsidRPr="00D25EE7" w:rsidRDefault="00652973" w:rsidP="00604944">
            <w:r>
              <w:t>Q3 2026 (</w:t>
            </w:r>
            <w:r w:rsidR="00C251BC">
              <w:t>FFD d. 2. december 2026</w:t>
            </w:r>
            <w:r>
              <w:t>)</w:t>
            </w:r>
          </w:p>
        </w:tc>
      </w:tr>
      <w:tr w:rsidR="00834679" w14:paraId="4BBB59A0" w14:textId="77777777" w:rsidTr="6D084963">
        <w:tc>
          <w:tcPr>
            <w:tcW w:w="2972" w:type="dxa"/>
          </w:tcPr>
          <w:p w14:paraId="59E5E139" w14:textId="5BCECC30" w:rsidR="00834679" w:rsidRDefault="00834679" w:rsidP="00604944">
            <w:pPr>
              <w:rPr>
                <w:b/>
              </w:rPr>
            </w:pPr>
            <w:r>
              <w:rPr>
                <w:b/>
              </w:rPr>
              <w:t>Godkender</w:t>
            </w:r>
          </w:p>
        </w:tc>
        <w:tc>
          <w:tcPr>
            <w:tcW w:w="6237" w:type="dxa"/>
          </w:tcPr>
          <w:p w14:paraId="62FE2AC3" w14:textId="5631C5C1" w:rsidR="00834679" w:rsidRPr="009F3A23" w:rsidDel="002958A0" w:rsidRDefault="00834679" w:rsidP="00604944">
            <w:r>
              <w:t>FFD</w:t>
            </w:r>
          </w:p>
        </w:tc>
      </w:tr>
    </w:tbl>
    <w:p w14:paraId="1849FFD9" w14:textId="4BD9D991" w:rsidR="005901BB" w:rsidRDefault="005901BB" w:rsidP="005901BB"/>
    <w:p w14:paraId="34FFB820" w14:textId="34741912" w:rsidR="00773FA9" w:rsidRDefault="00E279FB" w:rsidP="00BE7454">
      <w:pPr>
        <w:pStyle w:val="Overskrift4"/>
      </w:pPr>
      <w:r>
        <w:t>Beskrivelse</w:t>
      </w:r>
    </w:p>
    <w:p w14:paraId="126F0F87" w14:textId="727923E8" w:rsidR="00661DA4" w:rsidRDefault="00686CF2" w:rsidP="00661DA4">
      <w:pPr>
        <w:jc w:val="both"/>
      </w:pPr>
      <w:r>
        <w:t>Digitaliseringsdagsorden er stadig</w:t>
      </w:r>
      <w:r w:rsidR="00D073FF">
        <w:t>t</w:t>
      </w:r>
      <w:r>
        <w:t xml:space="preserve"> voksende, og der bør</w:t>
      </w:r>
      <w:r w:rsidR="005A2919">
        <w:t xml:space="preserve"> derfor</w:t>
      </w:r>
      <w:r>
        <w:t xml:space="preserve"> ses </w:t>
      </w:r>
      <w:r w:rsidR="005920E1">
        <w:t xml:space="preserve">konkret </w:t>
      </w:r>
      <w:r>
        <w:t>på, hvorled</w:t>
      </w:r>
      <w:r w:rsidR="00CC1C15">
        <w:t>es Energinet</w:t>
      </w:r>
      <w:r w:rsidR="00527743">
        <w:t xml:space="preserve"> og</w:t>
      </w:r>
      <w:r w:rsidR="005920E1">
        <w:t xml:space="preserve"> de øvrige</w:t>
      </w:r>
      <w:r w:rsidR="00527743">
        <w:t xml:space="preserve"> markedsaktører</w:t>
      </w:r>
      <w:r w:rsidR="006476EF">
        <w:t xml:space="preserve"> effektivt</w:t>
      </w:r>
      <w:r w:rsidR="00CC1C15">
        <w:t xml:space="preserve"> kan</w:t>
      </w:r>
      <w:r w:rsidR="00A46619">
        <w:t xml:space="preserve"> bidrage til</w:t>
      </w:r>
      <w:r w:rsidR="00CC1C15">
        <w:t xml:space="preserve"> fremme</w:t>
      </w:r>
      <w:r w:rsidR="00A46619">
        <w:t xml:space="preserve"> af</w:t>
      </w:r>
      <w:r w:rsidR="00CC1C15">
        <w:t xml:space="preserve"> et økosystem for fo</w:t>
      </w:r>
      <w:r w:rsidR="00A46619">
        <w:t>r</w:t>
      </w:r>
      <w:r w:rsidR="00CC1C15">
        <w:t>syningsdata</w:t>
      </w:r>
      <w:r w:rsidR="00A46619">
        <w:t>.</w:t>
      </w:r>
      <w:r w:rsidR="00945924">
        <w:t xml:space="preserve"> </w:t>
      </w:r>
      <w:r w:rsidR="00661DA4">
        <w:t>Energinet har</w:t>
      </w:r>
      <w:r w:rsidR="00A46619">
        <w:t xml:space="preserve"> i dag et</w:t>
      </w:r>
      <w:r w:rsidR="00661DA4">
        <w:t xml:space="preserve"> bred</w:t>
      </w:r>
      <w:r w:rsidR="009F0F62">
        <w:t>t</w:t>
      </w:r>
      <w:r w:rsidR="00661DA4">
        <w:t xml:space="preserve"> </w:t>
      </w:r>
      <w:r w:rsidR="3E2BBE6A">
        <w:t>formål</w:t>
      </w:r>
      <w:r w:rsidR="00661DA4">
        <w:t xml:space="preserve"> </w:t>
      </w:r>
      <w:r w:rsidR="008422D4">
        <w:t>om</w:t>
      </w:r>
      <w:r w:rsidR="00661DA4">
        <w:t xml:space="preserve"> at agere som </w:t>
      </w:r>
      <w:r w:rsidR="0D83119E">
        <w:t xml:space="preserve">systemansvarlig </w:t>
      </w:r>
      <w:r w:rsidR="00661DA4">
        <w:t>infrastrukturvirksomhed</w:t>
      </w:r>
      <w:r w:rsidR="3342F12B">
        <w:t>.</w:t>
      </w:r>
      <w:r w:rsidR="00661DA4">
        <w:t xml:space="preserve"> </w:t>
      </w:r>
      <w:r w:rsidR="00D25EE7">
        <w:t xml:space="preserve">Det er Energinets opfattelse, at </w:t>
      </w:r>
      <w:r w:rsidR="681FDD8D">
        <w:t>Energinets formål og det medfølgende ansvar ikke</w:t>
      </w:r>
      <w:r w:rsidR="00D25EE7">
        <w:t xml:space="preserve"> er</w:t>
      </w:r>
      <w:r w:rsidR="681FDD8D">
        <w:t xml:space="preserve"> </w:t>
      </w:r>
      <w:r w:rsidR="00661DA4">
        <w:t xml:space="preserve">tilsvarende </w:t>
      </w:r>
      <w:r w:rsidR="2F0FC0BF">
        <w:t>afspejlet</w:t>
      </w:r>
      <w:r w:rsidR="00661DA4">
        <w:t xml:space="preserve"> i relation til digital infrastruktur</w:t>
      </w:r>
      <w:r w:rsidR="006245DE">
        <w:t xml:space="preserve">, hvor </w:t>
      </w:r>
      <w:r w:rsidR="00E2053A">
        <w:t>sektorlovgivningen på energiområdet</w:t>
      </w:r>
      <w:r w:rsidR="00D073FF">
        <w:t>,</w:t>
      </w:r>
      <w:r w:rsidR="00E2053A">
        <w:t xml:space="preserve"> </w:t>
      </w:r>
      <w:r w:rsidR="00CF3C1E">
        <w:t>ifølge Energinet</w:t>
      </w:r>
      <w:r w:rsidR="00D073FF">
        <w:t>,</w:t>
      </w:r>
      <w:r w:rsidR="00CF3C1E">
        <w:t xml:space="preserve"> </w:t>
      </w:r>
      <w:r w:rsidR="00E2053A">
        <w:t>ikke er fulgt med og mangler tydelig</w:t>
      </w:r>
      <w:r w:rsidR="2FBFDDA0">
        <w:t xml:space="preserve"> afklaring</w:t>
      </w:r>
      <w:r w:rsidR="00E2053A">
        <w:t xml:space="preserve"> på </w:t>
      </w:r>
      <w:r w:rsidR="37A3460D">
        <w:t>muligheder</w:t>
      </w:r>
      <w:r w:rsidR="00E2053A">
        <w:t xml:space="preserve"> </w:t>
      </w:r>
      <w:r w:rsidR="1896DE2B">
        <w:t>i r</w:t>
      </w:r>
      <w:r w:rsidR="00E2053A">
        <w:t xml:space="preserve">elation til </w:t>
      </w:r>
      <w:r w:rsidR="002D206F">
        <w:t xml:space="preserve">nuværende og fremtidige </w:t>
      </w:r>
      <w:r w:rsidR="004245BD">
        <w:t>samfundsnyttige dataaktiviteter.</w:t>
      </w:r>
      <w:r w:rsidR="00661DA4">
        <w:t xml:space="preserve"> </w:t>
      </w:r>
    </w:p>
    <w:p w14:paraId="363E5A85" w14:textId="77777777" w:rsidR="00110AAD" w:rsidRDefault="00110AAD" w:rsidP="00661DA4">
      <w:pPr>
        <w:jc w:val="both"/>
      </w:pPr>
    </w:p>
    <w:p w14:paraId="06827851" w14:textId="6D76CC54" w:rsidR="005409C9" w:rsidRDefault="00E72F03" w:rsidP="00580D91">
      <w:pPr>
        <w:jc w:val="both"/>
      </w:pPr>
      <w:r>
        <w:t xml:space="preserve">Det er </w:t>
      </w:r>
      <w:r w:rsidR="00C106D8">
        <w:t>Energinet</w:t>
      </w:r>
      <w:r>
        <w:t xml:space="preserve">s opfattelse, at Energinet </w:t>
      </w:r>
      <w:r w:rsidR="00C106D8">
        <w:t>i højere grad</w:t>
      </w:r>
      <w:r>
        <w:t xml:space="preserve"> vil</w:t>
      </w:r>
      <w:r w:rsidR="00C106D8">
        <w:t xml:space="preserve"> kunne </w:t>
      </w:r>
      <w:r w:rsidR="00C1570F">
        <w:t>fremme og understøtte den grønne omstilling</w:t>
      </w:r>
      <w:r w:rsidR="00366EBC">
        <w:t xml:space="preserve"> i Danmark</w:t>
      </w:r>
      <w:r w:rsidR="746D31B0">
        <w:t xml:space="preserve"> inden for Energinets formål</w:t>
      </w:r>
      <w:r w:rsidR="00D641FD">
        <w:t xml:space="preserve">, </w:t>
      </w:r>
      <w:r w:rsidR="00A14A97">
        <w:t xml:space="preserve">men også </w:t>
      </w:r>
      <w:r w:rsidR="00D641FD">
        <w:t>markedet og dets aktører</w:t>
      </w:r>
      <w:r w:rsidR="00C1570F">
        <w:t>, hvis</w:t>
      </w:r>
      <w:r w:rsidR="00B10C38">
        <w:t xml:space="preserve"> e</w:t>
      </w:r>
      <w:r w:rsidR="75111235">
        <w:t>n</w:t>
      </w:r>
      <w:r w:rsidR="00B10C38">
        <w:t xml:space="preserve"> mere klar</w:t>
      </w:r>
      <w:r w:rsidR="0079461E">
        <w:t xml:space="preserve"> </w:t>
      </w:r>
      <w:r w:rsidR="51261330">
        <w:t xml:space="preserve">og </w:t>
      </w:r>
      <w:r w:rsidR="00D302B9">
        <w:t>tydelig lovhjemmel</w:t>
      </w:r>
      <w:r w:rsidR="00334BF3">
        <w:t xml:space="preserve"> til </w:t>
      </w:r>
      <w:r w:rsidR="00CC3110">
        <w:t xml:space="preserve">anvendelse og </w:t>
      </w:r>
      <w:r w:rsidR="0069594C">
        <w:t>deling af</w:t>
      </w:r>
      <w:r w:rsidR="00B10C38">
        <w:t xml:space="preserve"> data</w:t>
      </w:r>
      <w:r w:rsidR="0069594C">
        <w:t xml:space="preserve"> </w:t>
      </w:r>
      <w:r w:rsidR="00C106D8">
        <w:t>i Energinets besiddelse</w:t>
      </w:r>
      <w:r w:rsidR="00B10C38">
        <w:t>, herunder forbrugsdata</w:t>
      </w:r>
      <w:r w:rsidR="00483692">
        <w:t>, tilvejebringes</w:t>
      </w:r>
      <w:r w:rsidR="6FCF1F0B">
        <w:t>.</w:t>
      </w:r>
    </w:p>
    <w:p w14:paraId="5BA766C7" w14:textId="0CC81D22" w:rsidR="4D62723D" w:rsidRDefault="4D62723D" w:rsidP="6D084963">
      <w:pPr>
        <w:jc w:val="both"/>
      </w:pPr>
      <w:r>
        <w:t>Hjemler til håndtering og deling af data på energiområdet er hidtil håndteret konkret fra sag til sag. Energinet ser yderligere muligheder for</w:t>
      </w:r>
      <w:r w:rsidR="7D8E0E72">
        <w:t xml:space="preserve"> effektivt</w:t>
      </w:r>
      <w:r>
        <w:t xml:space="preserve"> at kunne understøtte fremtidige samfundsnyttige dataa</w:t>
      </w:r>
      <w:r w:rsidR="3EE6C6BD">
        <w:t>ktiviteter, hvis erfaringerne fra de hidtidige løsninger opsamles med henblik på implementering af en mere generel hjemmel.</w:t>
      </w:r>
    </w:p>
    <w:p w14:paraId="18A1D3E4" w14:textId="212D230D" w:rsidR="000F67CA" w:rsidRDefault="00EE17D4" w:rsidP="00580D91">
      <w:pPr>
        <w:jc w:val="both"/>
      </w:pPr>
      <w:r>
        <w:t xml:space="preserve">En bredere hjemmel til anvendelse og deling af data rejser en række principielle spørgsmål vedr. bl.a. rollefordeling på dataområdet mellem regulerede og kommercielle aktører, juridiske muligheder ift. rækkevidde af en eventuel hjemmel mv. </w:t>
      </w:r>
      <w:r w:rsidR="000F67CA">
        <w:t xml:space="preserve">Derfor skal der udarbejdes en </w:t>
      </w:r>
      <w:r>
        <w:t>vurdering</w:t>
      </w:r>
      <w:r w:rsidR="000F67CA">
        <w:t xml:space="preserve">, som skal </w:t>
      </w:r>
      <w:r>
        <w:t xml:space="preserve">drøftes </w:t>
      </w:r>
      <w:r w:rsidR="000F67CA">
        <w:t>i FDP regi</w:t>
      </w:r>
      <w:r>
        <w:t xml:space="preserve"> mhp. at tage stilling til, om FDP skal anbefale, at der </w:t>
      </w:r>
      <w:r w:rsidR="000F67CA">
        <w:t>give</w:t>
      </w:r>
      <w:r>
        <w:t xml:space="preserve">s </w:t>
      </w:r>
      <w:r w:rsidR="000F67CA">
        <w:t xml:space="preserve">mandat til </w:t>
      </w:r>
      <w:r w:rsidR="00B72DDA">
        <w:t xml:space="preserve">at implementere </w:t>
      </w:r>
      <w:r w:rsidR="00B6621F">
        <w:t>eventuelle nye databehandlingsbeføjelser (</w:t>
      </w:r>
      <w:r w:rsidR="00B72DDA">
        <w:t>lovhjemle</w:t>
      </w:r>
      <w:r w:rsidR="00B6621F">
        <w:t>r eller lignende)</w:t>
      </w:r>
      <w:r w:rsidR="008422D4">
        <w:t xml:space="preserve"> for Energinet</w:t>
      </w:r>
      <w:r w:rsidR="00B72DDA">
        <w:t>.</w:t>
      </w:r>
    </w:p>
    <w:p w14:paraId="5D2818C3" w14:textId="18724A30" w:rsidR="00E279FB" w:rsidRDefault="00E279FB" w:rsidP="00580D91">
      <w:pPr>
        <w:jc w:val="both"/>
      </w:pPr>
    </w:p>
    <w:p w14:paraId="7981E95D" w14:textId="7420093F" w:rsidR="00E279FB" w:rsidRDefault="00E279FB" w:rsidP="00580D91">
      <w:pPr>
        <w:jc w:val="both"/>
      </w:pPr>
      <w:r w:rsidRPr="00580D91">
        <w:rPr>
          <w:rFonts w:asciiTheme="minorHAnsi" w:eastAsiaTheme="minorEastAsia" w:hAnsiTheme="minorHAnsi"/>
        </w:rPr>
        <w:t xml:space="preserve">FDP’s el-DUG skal </w:t>
      </w:r>
      <w:r w:rsidR="00B72DDA">
        <w:rPr>
          <w:rFonts w:asciiTheme="minorHAnsi" w:eastAsiaTheme="minorEastAsia" w:hAnsiTheme="minorHAnsi"/>
        </w:rPr>
        <w:t>analysere nærmere, om det kan anbefales at etablere</w:t>
      </w:r>
      <w:r w:rsidRPr="00580D91">
        <w:rPr>
          <w:rFonts w:asciiTheme="minorHAnsi" w:eastAsiaTheme="minorEastAsia" w:hAnsiTheme="minorHAnsi"/>
        </w:rPr>
        <w:t xml:space="preserve"> </w:t>
      </w:r>
      <w:r w:rsidR="00415FB3" w:rsidRPr="00580D91">
        <w:rPr>
          <w:rFonts w:asciiTheme="minorHAnsi" w:eastAsiaTheme="minorEastAsia" w:hAnsiTheme="minorHAnsi"/>
        </w:rPr>
        <w:t>mere</w:t>
      </w:r>
      <w:r w:rsidR="066F89B1" w:rsidRPr="6D084963">
        <w:rPr>
          <w:rFonts w:asciiTheme="minorHAnsi" w:eastAsiaTheme="minorEastAsia" w:hAnsiTheme="minorHAnsi"/>
        </w:rPr>
        <w:t xml:space="preserve"> samle</w:t>
      </w:r>
      <w:r w:rsidR="00B6621F">
        <w:rPr>
          <w:rFonts w:asciiTheme="minorHAnsi" w:eastAsiaTheme="minorEastAsia" w:hAnsiTheme="minorHAnsi"/>
        </w:rPr>
        <w:t>de</w:t>
      </w:r>
      <w:r w:rsidR="066F89B1" w:rsidRPr="6D084963">
        <w:rPr>
          <w:rFonts w:asciiTheme="minorHAnsi" w:eastAsiaTheme="minorEastAsia" w:hAnsiTheme="minorHAnsi"/>
        </w:rPr>
        <w:t xml:space="preserve"> og </w:t>
      </w:r>
      <w:r w:rsidR="00415FB3" w:rsidRPr="00580D91">
        <w:rPr>
          <w:rFonts w:asciiTheme="minorHAnsi" w:eastAsiaTheme="minorEastAsia" w:hAnsiTheme="minorHAnsi"/>
        </w:rPr>
        <w:t>tydelig</w:t>
      </w:r>
      <w:r w:rsidR="00B6621F">
        <w:rPr>
          <w:rFonts w:asciiTheme="minorHAnsi" w:eastAsiaTheme="minorEastAsia" w:hAnsiTheme="minorHAnsi"/>
        </w:rPr>
        <w:t>e databehandlingsbeføjelser</w:t>
      </w:r>
      <w:r w:rsidRPr="00580D91">
        <w:rPr>
          <w:rFonts w:asciiTheme="minorHAnsi" w:eastAsiaTheme="minorEastAsia" w:hAnsiTheme="minorHAnsi"/>
        </w:rPr>
        <w:t xml:space="preserve"> </w:t>
      </w:r>
      <w:r w:rsidR="00B6621F">
        <w:rPr>
          <w:rFonts w:asciiTheme="minorHAnsi" w:eastAsiaTheme="minorEastAsia" w:hAnsiTheme="minorHAnsi"/>
        </w:rPr>
        <w:t>(</w:t>
      </w:r>
      <w:r w:rsidRPr="00580D91">
        <w:rPr>
          <w:rFonts w:asciiTheme="minorHAnsi" w:eastAsiaTheme="minorEastAsia" w:hAnsiTheme="minorHAnsi"/>
        </w:rPr>
        <w:t xml:space="preserve">lovhjemmel </w:t>
      </w:r>
      <w:r w:rsidR="00B6621F">
        <w:rPr>
          <w:rFonts w:asciiTheme="minorHAnsi" w:eastAsiaTheme="minorEastAsia" w:hAnsiTheme="minorHAnsi"/>
        </w:rPr>
        <w:t>eller lignende)</w:t>
      </w:r>
      <w:r w:rsidRPr="00580D91">
        <w:rPr>
          <w:rFonts w:asciiTheme="minorHAnsi" w:eastAsiaTheme="minorEastAsia" w:hAnsiTheme="minorHAnsi"/>
        </w:rPr>
        <w:t xml:space="preserve"> for Energinet, der bl.a. skal fokusere på omfanget af datarettede aktiviteter og deres forventede samfundseffekter. Det skal vurderes, hvorvidt aktiviteter omfattet af </w:t>
      </w:r>
      <w:r w:rsidR="00B6621F">
        <w:rPr>
          <w:rFonts w:asciiTheme="minorHAnsi" w:eastAsiaTheme="minorEastAsia" w:hAnsiTheme="minorHAnsi"/>
        </w:rPr>
        <w:t xml:space="preserve">nye databehandlingsbeføjelser </w:t>
      </w:r>
      <w:r w:rsidRPr="00580D91">
        <w:rPr>
          <w:rFonts w:asciiTheme="minorHAnsi" w:eastAsiaTheme="minorEastAsia" w:hAnsiTheme="minorHAnsi"/>
        </w:rPr>
        <w:t>indtrænger på andre konkurrenceudsatte områder, eller kan give Energinet nye monopollignende forretningsaktiviteter afledt af rolle</w:t>
      </w:r>
      <w:r w:rsidR="0068089C">
        <w:rPr>
          <w:rFonts w:asciiTheme="minorHAnsi" w:eastAsiaTheme="minorEastAsia" w:hAnsiTheme="minorHAnsi"/>
        </w:rPr>
        <w:t>n</w:t>
      </w:r>
      <w:r w:rsidRPr="00580D91">
        <w:rPr>
          <w:rFonts w:asciiTheme="minorHAnsi" w:eastAsiaTheme="minorEastAsia" w:hAnsiTheme="minorHAnsi"/>
        </w:rPr>
        <w:t xml:space="preserve"> som naturligt monopol på transmission af el og gas</w:t>
      </w:r>
      <w:r>
        <w:t>.</w:t>
      </w:r>
    </w:p>
    <w:p w14:paraId="30C7EFC0" w14:textId="77777777" w:rsidR="0094152E" w:rsidRDefault="0094152E" w:rsidP="00580D91">
      <w:pPr>
        <w:jc w:val="both"/>
      </w:pPr>
    </w:p>
    <w:p w14:paraId="75BA4D26" w14:textId="77777777" w:rsidR="00153763" w:rsidRDefault="00153763" w:rsidP="00153763">
      <w:pPr>
        <w:pStyle w:val="Overskrift4"/>
      </w:pPr>
      <w:r>
        <w:t>Delleverancer</w:t>
      </w:r>
    </w:p>
    <w:p w14:paraId="2A5A3DAC" w14:textId="11521057" w:rsidR="00EB035C" w:rsidRDefault="00153763" w:rsidP="00187568">
      <w:pPr>
        <w:pStyle w:val="Listeafsnit"/>
        <w:numPr>
          <w:ilvl w:val="1"/>
          <w:numId w:val="1"/>
        </w:numPr>
        <w:ind w:left="360"/>
      </w:pPr>
      <w:r>
        <w:t xml:space="preserve">Beskrivelse af </w:t>
      </w:r>
      <w:r w:rsidR="00EC3AF2">
        <w:t xml:space="preserve">i) </w:t>
      </w:r>
      <w:r>
        <w:t>behov for ny</w:t>
      </w:r>
      <w:r w:rsidR="00B6621F">
        <w:t>e databehandlingsbeføjelser</w:t>
      </w:r>
      <w:r w:rsidR="00EC3AF2">
        <w:t xml:space="preserve"> (</w:t>
      </w:r>
      <w:r w:rsidR="00E279FB">
        <w:t>herunder</w:t>
      </w:r>
      <w:r w:rsidR="00EC3AF2">
        <w:t xml:space="preserve"> af</w:t>
      </w:r>
      <w:r w:rsidR="00E279FB">
        <w:t xml:space="preserve"> aktiviteter</w:t>
      </w:r>
      <w:r w:rsidR="00B72DDA">
        <w:t>,</w:t>
      </w:r>
      <w:r w:rsidR="00E279FB">
        <w:t xml:space="preserve"> </w:t>
      </w:r>
      <w:r w:rsidR="00D25EE7">
        <w:t xml:space="preserve">Energinet </w:t>
      </w:r>
      <w:r w:rsidR="00E279FB">
        <w:t>ikke har kunne deltage</w:t>
      </w:r>
      <w:r w:rsidR="00B72DDA">
        <w:t xml:space="preserve"> i</w:t>
      </w:r>
      <w:r w:rsidR="00EC3AF2">
        <w:t>, og</w:t>
      </w:r>
      <w:r w:rsidR="00E279FB">
        <w:t xml:space="preserve"> ikke kan deltage i fremadrettet</w:t>
      </w:r>
      <w:r w:rsidR="00EC3AF2">
        <w:t>,</w:t>
      </w:r>
      <w:r w:rsidR="00E279FB">
        <w:t xml:space="preserve"> med nuværende hjemmelsgrundlag</w:t>
      </w:r>
      <w:r w:rsidR="00EC3AF2">
        <w:t xml:space="preserve">), ii) </w:t>
      </w:r>
      <w:r w:rsidR="00E279FB">
        <w:t>af</w:t>
      </w:r>
      <w:r w:rsidR="00B72DDA">
        <w:t xml:space="preserve"> den</w:t>
      </w:r>
      <w:r w:rsidR="00E279FB">
        <w:t xml:space="preserve"> samfundsværdi</w:t>
      </w:r>
      <w:r w:rsidR="00B72DDA">
        <w:t>,</w:t>
      </w:r>
      <w:r w:rsidR="00E279FB">
        <w:t xml:space="preserve"> Energinet vil kunne skabe med brede</w:t>
      </w:r>
      <w:r w:rsidR="006F404D">
        <w:t xml:space="preserve">re </w:t>
      </w:r>
      <w:r w:rsidR="00B6621F">
        <w:t>databehandlingsbeføjelser</w:t>
      </w:r>
      <w:r w:rsidR="00EC3AF2">
        <w:t xml:space="preserve">, iii) </w:t>
      </w:r>
      <w:r w:rsidR="00EB035C">
        <w:t xml:space="preserve">eventuelle alternative måder at opnå </w:t>
      </w:r>
      <w:r w:rsidR="00680383">
        <w:t xml:space="preserve">en lignende </w:t>
      </w:r>
      <w:r w:rsidR="00EB035C">
        <w:t>effekt som et bredere hjemmelsgrundlag</w:t>
      </w:r>
      <w:r w:rsidR="00EC3AF2">
        <w:t xml:space="preserve"> (</w:t>
      </w:r>
      <w:r w:rsidR="00BB6544">
        <w:t xml:space="preserve">fx </w:t>
      </w:r>
      <w:r w:rsidR="0040135A">
        <w:t xml:space="preserve">ved at Energistyrelsen bemyndiges til at godkende konkret brug af data i Energinets besiddelse </w:t>
      </w:r>
      <w:r w:rsidR="00BB6544">
        <w:t xml:space="preserve">i regi af </w:t>
      </w:r>
      <w:r w:rsidR="00EA393C">
        <w:t xml:space="preserve">fx </w:t>
      </w:r>
      <w:r w:rsidR="00BB6544">
        <w:t>Energinets forretningsplan</w:t>
      </w:r>
      <w:r w:rsidR="00EC3AF2">
        <w:t>)</w:t>
      </w:r>
      <w:r w:rsidR="00BB6544">
        <w:t>.</w:t>
      </w:r>
      <w:r w:rsidR="00EB035C">
        <w:t xml:space="preserve"> </w:t>
      </w:r>
    </w:p>
    <w:p w14:paraId="7A7A9408" w14:textId="05CA0BA6" w:rsidR="00153763" w:rsidRDefault="000D423F" w:rsidP="00B312C4">
      <w:pPr>
        <w:pStyle w:val="Listeafsnit"/>
        <w:numPr>
          <w:ilvl w:val="1"/>
          <w:numId w:val="1"/>
        </w:numPr>
        <w:ind w:left="360"/>
      </w:pPr>
      <w:r>
        <w:t>Vurdering og e</w:t>
      </w:r>
      <w:r w:rsidR="00DD5BE8">
        <w:t>ventuelt</w:t>
      </w:r>
      <w:r>
        <w:t xml:space="preserve"> anbefaling og</w:t>
      </w:r>
      <w:r w:rsidR="00DD5BE8">
        <w:t xml:space="preserve"> f</w:t>
      </w:r>
      <w:r w:rsidR="00153763">
        <w:t xml:space="preserve">orslag til ordlyd af ny(e) </w:t>
      </w:r>
      <w:r w:rsidR="00B6621F">
        <w:t>databehandlingsbeføjelser</w:t>
      </w:r>
    </w:p>
    <w:p w14:paraId="01BD6500" w14:textId="6DCA76B2" w:rsidR="00153763" w:rsidRPr="00071EE1" w:rsidRDefault="00DD5BE8" w:rsidP="00187568">
      <w:pPr>
        <w:pStyle w:val="Listeafsnit"/>
        <w:numPr>
          <w:ilvl w:val="1"/>
          <w:numId w:val="1"/>
        </w:numPr>
        <w:ind w:left="360"/>
      </w:pPr>
      <w:r>
        <w:t>Eventuelt f</w:t>
      </w:r>
      <w:r w:rsidR="00153763">
        <w:t xml:space="preserve">orslag til </w:t>
      </w:r>
      <w:r w:rsidR="000D423F">
        <w:t>(</w:t>
      </w:r>
      <w:r w:rsidR="00153763">
        <w:t>lov</w:t>
      </w:r>
      <w:r w:rsidR="000D423F">
        <w:t>)</w:t>
      </w:r>
      <w:r w:rsidR="00153763">
        <w:t xml:space="preserve">bemærkninger til ny(e) </w:t>
      </w:r>
      <w:r w:rsidR="00B6621F">
        <w:t>databehandlingsbeføjelser</w:t>
      </w:r>
      <w:r w:rsidR="00153763">
        <w:t>, herunder</w:t>
      </w:r>
      <w:r w:rsidR="00EC3AF2">
        <w:t xml:space="preserve"> r</w:t>
      </w:r>
      <w:r w:rsidR="00153763">
        <w:t xml:space="preserve">elevante fordele og ulemper for </w:t>
      </w:r>
      <w:r w:rsidR="00EC3AF2">
        <w:t xml:space="preserve">hhv. </w:t>
      </w:r>
      <w:r w:rsidR="00153763">
        <w:t>Energinet</w:t>
      </w:r>
      <w:r w:rsidR="00EC3AF2">
        <w:t xml:space="preserve">, </w:t>
      </w:r>
      <w:r w:rsidR="00153763">
        <w:t>databrugere</w:t>
      </w:r>
      <w:r w:rsidR="008D6668">
        <w:t>, forbrugere</w:t>
      </w:r>
      <w:r w:rsidR="00A32C27">
        <w:t>n</w:t>
      </w:r>
      <w:r w:rsidR="00153763">
        <w:t xml:space="preserve"> og andre </w:t>
      </w:r>
      <w:r w:rsidR="0098022E">
        <w:t xml:space="preserve">relevante </w:t>
      </w:r>
      <w:r w:rsidR="00153763">
        <w:t>aktører</w:t>
      </w:r>
      <w:r w:rsidR="00EC3AF2">
        <w:t>.</w:t>
      </w:r>
    </w:p>
    <w:sectPr w:rsidR="00153763" w:rsidRPr="00071EE1" w:rsidSect="009656C1">
      <w:headerReference w:type="default" r:id="rId8"/>
      <w:footerReference w:type="default" r:id="rId9"/>
      <w:headerReference w:type="first" r:id="rId10"/>
      <w:footerReference w:type="first" r:id="rId11"/>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36B8" w14:textId="77777777" w:rsidR="009919C2" w:rsidRDefault="009919C2" w:rsidP="008969C1">
      <w:pPr>
        <w:spacing w:line="240" w:lineRule="auto"/>
      </w:pPr>
      <w:r>
        <w:separator/>
      </w:r>
    </w:p>
  </w:endnote>
  <w:endnote w:type="continuationSeparator" w:id="0">
    <w:p w14:paraId="3C94669C" w14:textId="77777777" w:rsidR="009919C2" w:rsidRDefault="009919C2" w:rsidP="008969C1">
      <w:pPr>
        <w:spacing w:line="240" w:lineRule="auto"/>
      </w:pPr>
      <w:r>
        <w:continuationSeparator/>
      </w:r>
    </w:p>
  </w:endnote>
  <w:endnote w:type="continuationNotice" w:id="1">
    <w:p w14:paraId="12F98CC8" w14:textId="77777777" w:rsidR="009919C2" w:rsidRDefault="009919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41D3" w14:textId="4F2BAF7C" w:rsidR="008969C1" w:rsidRPr="00835DC0" w:rsidRDefault="008969C1">
    <w:pPr>
      <w:pStyle w:val="Sidefod"/>
      <w:rPr>
        <w:sz w:val="16"/>
        <w:szCs w:val="16"/>
      </w:rPr>
    </w:pP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D073FF">
      <w:rPr>
        <w:noProof/>
        <w:sz w:val="16"/>
        <w:szCs w:val="16"/>
      </w:rPr>
      <w:t>2</w:t>
    </w:r>
    <w:r w:rsidRPr="00835DC0">
      <w:rPr>
        <w:sz w:val="16"/>
        <w:szCs w:val="16"/>
      </w:rPr>
      <w:fldChar w:fldCharType="end"/>
    </w:r>
    <w:r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D073FF">
      <w:rPr>
        <w:noProof/>
        <w:sz w:val="16"/>
        <w:szCs w:val="16"/>
      </w:rPr>
      <w:t>2</w:t>
    </w:r>
    <w:r w:rsidR="00193547" w:rsidRPr="00835DC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C7CF" w14:textId="14A185BA" w:rsidR="008969C1" w:rsidRPr="00835DC0" w:rsidRDefault="00BA0FCB">
    <w:pPr>
      <w:pStyle w:val="Sidefod"/>
      <w:rPr>
        <w:sz w:val="16"/>
        <w:szCs w:val="16"/>
      </w:rPr>
    </w:pPr>
    <w:r w:rsidRPr="00835DC0">
      <w:rPr>
        <w:noProof/>
        <w:sz w:val="16"/>
        <w:szCs w:val="16"/>
        <w:lang w:eastAsia="da-DK"/>
      </w:rPr>
      <mc:AlternateContent>
        <mc:Choice Requires="wps">
          <w:drawing>
            <wp:anchor distT="0" distB="0" distL="114300" distR="114300" simplePos="0" relativeHeight="251658240" behindDoc="0" locked="0" layoutInCell="1" allowOverlap="1" wp14:anchorId="77D9CE2B" wp14:editId="35F9B6AE">
              <wp:simplePos x="0" y="0"/>
              <wp:positionH relativeFrom="page">
                <wp:posOffset>4848225</wp:posOffset>
              </wp:positionH>
              <wp:positionV relativeFrom="page">
                <wp:posOffset>8943975</wp:posOffset>
              </wp:positionV>
              <wp:extent cx="20523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20523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B04C7" w14:textId="77777777" w:rsidR="005842A1" w:rsidRDefault="005842A1" w:rsidP="003B7D18">
                          <w:pPr>
                            <w:spacing w:line="192" w:lineRule="atLeast"/>
                            <w:rPr>
                              <w:b/>
                              <w:sz w:val="16"/>
                              <w:szCs w:val="16"/>
                            </w:rPr>
                          </w:pPr>
                        </w:p>
                        <w:p w14:paraId="4CDE8125" w14:textId="77777777" w:rsidR="005842A1" w:rsidRDefault="005842A1" w:rsidP="003B7D18">
                          <w:pPr>
                            <w:spacing w:line="192" w:lineRule="atLeast"/>
                            <w:rPr>
                              <w:b/>
                              <w:sz w:val="16"/>
                              <w:szCs w:val="16"/>
                            </w:rPr>
                          </w:pPr>
                        </w:p>
                        <w:p w14:paraId="0F324588" w14:textId="77777777" w:rsidR="005842A1" w:rsidRDefault="005842A1" w:rsidP="003B7D18">
                          <w:pPr>
                            <w:spacing w:line="192" w:lineRule="atLeast"/>
                            <w:rPr>
                              <w:b/>
                              <w:sz w:val="16"/>
                              <w:szCs w:val="16"/>
                            </w:rPr>
                          </w:pPr>
                        </w:p>
                        <w:p w14:paraId="1990A5A5" w14:textId="77777777" w:rsidR="005842A1" w:rsidRDefault="005842A1" w:rsidP="003B7D18">
                          <w:pPr>
                            <w:spacing w:line="192" w:lineRule="atLeast"/>
                            <w:rPr>
                              <w:b/>
                              <w:sz w:val="16"/>
                              <w:szCs w:val="16"/>
                            </w:rPr>
                          </w:pPr>
                        </w:p>
                        <w:p w14:paraId="14B09992" w14:textId="77777777" w:rsidR="005842A1" w:rsidRDefault="005842A1" w:rsidP="003B7D18">
                          <w:pPr>
                            <w:spacing w:line="192" w:lineRule="atLeast"/>
                            <w:rPr>
                              <w:b/>
                              <w:sz w:val="16"/>
                              <w:szCs w:val="16"/>
                            </w:rPr>
                          </w:pPr>
                        </w:p>
                        <w:p w14:paraId="46164FF6" w14:textId="4D92D2DF" w:rsidR="00DA7419" w:rsidRDefault="005842A1" w:rsidP="003B7D18">
                          <w:pPr>
                            <w:spacing w:line="192" w:lineRule="atLeast"/>
                            <w:rPr>
                              <w:b/>
                              <w:sz w:val="16"/>
                              <w:szCs w:val="16"/>
                            </w:rPr>
                          </w:pPr>
                          <w:r>
                            <w:rPr>
                              <w:b/>
                              <w:sz w:val="16"/>
                              <w:szCs w:val="16"/>
                            </w:rPr>
                            <w:t>Forsyningsdigitaliseringsprogrammet</w:t>
                          </w:r>
                        </w:p>
                        <w:p w14:paraId="44793C25" w14:textId="77777777" w:rsidR="009656C1" w:rsidRDefault="009656C1" w:rsidP="00110084">
                          <w:pPr>
                            <w:spacing w:line="192" w:lineRule="atLeast"/>
                            <w:rPr>
                              <w:sz w:val="16"/>
                              <w:szCs w:val="16"/>
                            </w:rPr>
                          </w:pPr>
                        </w:p>
                        <w:p w14:paraId="0794CDBE" w14:textId="608AB61C" w:rsidR="00DA7419" w:rsidRDefault="005842A1" w:rsidP="00110084">
                          <w:pPr>
                            <w:spacing w:line="192" w:lineRule="atLeast"/>
                            <w:rPr>
                              <w:sz w:val="16"/>
                              <w:szCs w:val="16"/>
                            </w:rPr>
                          </w:pPr>
                          <w:r>
                            <w:rPr>
                              <w:sz w:val="16"/>
                              <w:szCs w:val="16"/>
                            </w:rPr>
                            <w:t>E: fdp</w:t>
                          </w:r>
                          <w:r w:rsidR="00110084" w:rsidRPr="00110084">
                            <w:rPr>
                              <w:sz w:val="16"/>
                              <w:szCs w:val="16"/>
                            </w:rPr>
                            <w:t>@ens.dk</w:t>
                          </w:r>
                        </w:p>
                        <w:p w14:paraId="56A89E3C" w14:textId="0C6DEC93"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9CE2B" id="_x0000_t202" coordsize="21600,21600" o:spt="202" path="m,l,21600r21600,l21600,xe">
              <v:stroke joinstyle="miter"/>
              <v:path gradientshapeok="t" o:connecttype="rect"/>
            </v:shapetype>
            <v:shape id="Tekstboks 2" o:spid="_x0000_s1026" type="#_x0000_t202" style="position:absolute;margin-left:381.75pt;margin-top:704.25pt;width:161.6pt;height:1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" filled="f" stroked="f" strokeweight=".5pt">
              <v:textbox>
                <w:txbxContent>
                  <w:p w14:paraId="3C3B04C7" w14:textId="77777777" w:rsidR="005842A1" w:rsidRDefault="005842A1" w:rsidP="003B7D18">
                    <w:pPr>
                      <w:spacing w:line="192" w:lineRule="atLeast"/>
                      <w:rPr>
                        <w:b/>
                        <w:sz w:val="16"/>
                        <w:szCs w:val="16"/>
                      </w:rPr>
                    </w:pPr>
                  </w:p>
                  <w:p w14:paraId="4CDE8125" w14:textId="77777777" w:rsidR="005842A1" w:rsidRDefault="005842A1" w:rsidP="003B7D18">
                    <w:pPr>
                      <w:spacing w:line="192" w:lineRule="atLeast"/>
                      <w:rPr>
                        <w:b/>
                        <w:sz w:val="16"/>
                        <w:szCs w:val="16"/>
                      </w:rPr>
                    </w:pPr>
                  </w:p>
                  <w:p w14:paraId="0F324588" w14:textId="77777777" w:rsidR="005842A1" w:rsidRDefault="005842A1" w:rsidP="003B7D18">
                    <w:pPr>
                      <w:spacing w:line="192" w:lineRule="atLeast"/>
                      <w:rPr>
                        <w:b/>
                        <w:sz w:val="16"/>
                        <w:szCs w:val="16"/>
                      </w:rPr>
                    </w:pPr>
                  </w:p>
                  <w:p w14:paraId="1990A5A5" w14:textId="77777777" w:rsidR="005842A1" w:rsidRDefault="005842A1" w:rsidP="003B7D18">
                    <w:pPr>
                      <w:spacing w:line="192" w:lineRule="atLeast"/>
                      <w:rPr>
                        <w:b/>
                        <w:sz w:val="16"/>
                        <w:szCs w:val="16"/>
                      </w:rPr>
                    </w:pPr>
                  </w:p>
                  <w:p w14:paraId="14B09992" w14:textId="77777777" w:rsidR="005842A1" w:rsidRDefault="005842A1" w:rsidP="003B7D18">
                    <w:pPr>
                      <w:spacing w:line="192" w:lineRule="atLeast"/>
                      <w:rPr>
                        <w:b/>
                        <w:sz w:val="16"/>
                        <w:szCs w:val="16"/>
                      </w:rPr>
                    </w:pPr>
                  </w:p>
                  <w:p w14:paraId="46164FF6" w14:textId="4D92D2DF" w:rsidR="00DA7419" w:rsidRDefault="005842A1" w:rsidP="003B7D18">
                    <w:pPr>
                      <w:spacing w:line="192" w:lineRule="atLeast"/>
                      <w:rPr>
                        <w:b/>
                        <w:sz w:val="16"/>
                        <w:szCs w:val="16"/>
                      </w:rPr>
                    </w:pPr>
                    <w:r>
                      <w:rPr>
                        <w:b/>
                        <w:sz w:val="16"/>
                        <w:szCs w:val="16"/>
                      </w:rPr>
                      <w:t>Forsyningsdigitaliseringsprogrammet</w:t>
                    </w:r>
                  </w:p>
                  <w:p w14:paraId="44793C25" w14:textId="77777777" w:rsidR="009656C1" w:rsidRDefault="009656C1" w:rsidP="00110084">
                    <w:pPr>
                      <w:spacing w:line="192" w:lineRule="atLeast"/>
                      <w:rPr>
                        <w:sz w:val="16"/>
                        <w:szCs w:val="16"/>
                      </w:rPr>
                    </w:pPr>
                  </w:p>
                  <w:p w14:paraId="0794CDBE" w14:textId="608AB61C" w:rsidR="00DA7419" w:rsidRDefault="005842A1" w:rsidP="00110084">
                    <w:pPr>
                      <w:spacing w:line="192" w:lineRule="atLeast"/>
                      <w:rPr>
                        <w:sz w:val="16"/>
                        <w:szCs w:val="16"/>
                      </w:rPr>
                    </w:pPr>
                    <w:r>
                      <w:rPr>
                        <w:sz w:val="16"/>
                        <w:szCs w:val="16"/>
                      </w:rPr>
                      <w:t>E: fdp</w:t>
                    </w:r>
                    <w:r w:rsidR="00110084" w:rsidRPr="00110084">
                      <w:rPr>
                        <w:sz w:val="16"/>
                        <w:szCs w:val="16"/>
                      </w:rPr>
                      <w:t>@ens.dk</w:t>
                    </w:r>
                  </w:p>
                  <w:p w14:paraId="56A89E3C" w14:textId="0C6DEC93"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v:textbox>
              <w10:wrap anchorx="page" anchory="page"/>
            </v:shape>
          </w:pict>
        </mc:Fallback>
      </mc:AlternateContent>
    </w:r>
    <w:r w:rsidR="008969C1" w:rsidRPr="00835DC0">
      <w:rPr>
        <w:sz w:val="16"/>
        <w:szCs w:val="16"/>
      </w:rPr>
      <w:t xml:space="preserve">Side </w:t>
    </w:r>
    <w:r w:rsidR="008969C1" w:rsidRPr="00835DC0">
      <w:rPr>
        <w:sz w:val="16"/>
        <w:szCs w:val="16"/>
      </w:rPr>
      <w:fldChar w:fldCharType="begin"/>
    </w:r>
    <w:r w:rsidR="008969C1" w:rsidRPr="00835DC0">
      <w:rPr>
        <w:sz w:val="16"/>
        <w:szCs w:val="16"/>
      </w:rPr>
      <w:instrText xml:space="preserve"> PAGE </w:instrText>
    </w:r>
    <w:r w:rsidR="008969C1" w:rsidRPr="00835DC0">
      <w:rPr>
        <w:sz w:val="16"/>
        <w:szCs w:val="16"/>
      </w:rPr>
      <w:fldChar w:fldCharType="separate"/>
    </w:r>
    <w:r w:rsidR="00D073FF">
      <w:rPr>
        <w:noProof/>
        <w:sz w:val="16"/>
        <w:szCs w:val="16"/>
      </w:rPr>
      <w:t>1</w:t>
    </w:r>
    <w:r w:rsidR="008969C1" w:rsidRPr="00835DC0">
      <w:rPr>
        <w:sz w:val="16"/>
        <w:szCs w:val="16"/>
      </w:rPr>
      <w:fldChar w:fldCharType="end"/>
    </w:r>
    <w:r w:rsidR="008969C1"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D073FF">
      <w:rPr>
        <w:noProof/>
        <w:sz w:val="16"/>
        <w:szCs w:val="16"/>
      </w:rPr>
      <w:t>2</w:t>
    </w:r>
    <w:r w:rsidR="00193547" w:rsidRPr="00835D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2D4E" w14:textId="77777777" w:rsidR="009919C2" w:rsidRDefault="009919C2" w:rsidP="008969C1">
      <w:pPr>
        <w:spacing w:line="240" w:lineRule="auto"/>
      </w:pPr>
      <w:r>
        <w:separator/>
      </w:r>
    </w:p>
  </w:footnote>
  <w:footnote w:type="continuationSeparator" w:id="0">
    <w:p w14:paraId="6B25C5C8" w14:textId="77777777" w:rsidR="009919C2" w:rsidRDefault="009919C2" w:rsidP="008969C1">
      <w:pPr>
        <w:spacing w:line="240" w:lineRule="auto"/>
      </w:pPr>
      <w:r>
        <w:continuationSeparator/>
      </w:r>
    </w:p>
  </w:footnote>
  <w:footnote w:type="continuationNotice" w:id="1">
    <w:p w14:paraId="55263789" w14:textId="77777777" w:rsidR="009919C2" w:rsidRDefault="009919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4485" w14:textId="77777777" w:rsidR="008969C1" w:rsidRDefault="00804D82">
    <w:pPr>
      <w:pStyle w:val="Sidehoved"/>
    </w:pPr>
    <w:r>
      <w:rPr>
        <w:noProof/>
        <w:lang w:eastAsia="da-DK"/>
      </w:rPr>
      <w:drawing>
        <wp:anchor distT="0" distB="0" distL="114300" distR="114300" simplePos="0" relativeHeight="251658241" behindDoc="0" locked="0" layoutInCell="1" allowOverlap="1" wp14:anchorId="1172BDE5" wp14:editId="79EBC7AA">
          <wp:simplePos x="0" y="0"/>
          <wp:positionH relativeFrom="margin">
            <wp:posOffset>-24809</wp:posOffset>
          </wp:positionH>
          <wp:positionV relativeFrom="paragraph">
            <wp:posOffset>28575</wp:posOffset>
          </wp:positionV>
          <wp:extent cx="1882800" cy="648000"/>
          <wp:effectExtent l="0" t="0" r="3175"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1882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D1BF" w14:textId="77777777" w:rsidR="005E3FC3" w:rsidRDefault="005E3FC3">
    <w:pPr>
      <w:pStyle w:val="Sidehoved"/>
    </w:pPr>
  </w:p>
  <w:p w14:paraId="0F5CBD7E" w14:textId="77777777" w:rsidR="005842A1" w:rsidRDefault="00F126B7">
    <w:pPr>
      <w:pStyle w:val="Sidehoved"/>
      <w:rPr>
        <w:b/>
        <w:noProof/>
        <w:lang w:eastAsia="da-DK"/>
      </w:rPr>
    </w:pPr>
    <w:r>
      <w:rPr>
        <w:b/>
        <w:noProof/>
        <w:lang w:eastAsia="da-DK"/>
      </w:rPr>
      <w:drawing>
        <wp:anchor distT="0" distB="0" distL="114300" distR="114300" simplePos="0" relativeHeight="251658242" behindDoc="0" locked="0" layoutInCell="1" allowOverlap="1" wp14:anchorId="6557BDEA" wp14:editId="721DAF45">
          <wp:simplePos x="0" y="0"/>
          <wp:positionH relativeFrom="margin">
            <wp:posOffset>-25444</wp:posOffset>
          </wp:positionH>
          <wp:positionV relativeFrom="paragraph">
            <wp:posOffset>27305</wp:posOffset>
          </wp:positionV>
          <wp:extent cx="1878965" cy="646430"/>
          <wp:effectExtent l="0" t="0" r="6985" b="127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78965" cy="646430"/>
                  </a:xfrm>
                  <a:prstGeom prst="rect">
                    <a:avLst/>
                  </a:prstGeom>
                </pic:spPr>
              </pic:pic>
            </a:graphicData>
          </a:graphic>
          <wp14:sizeRelH relativeFrom="margin">
            <wp14:pctWidth>0</wp14:pctWidth>
          </wp14:sizeRelH>
          <wp14:sizeRelV relativeFrom="margin">
            <wp14:pctHeight>0</wp14:pctHeight>
          </wp14:sizeRelV>
        </wp:anchor>
      </w:drawing>
    </w:r>
    <w:r w:rsidR="005E3FC3" w:rsidRPr="005E3FC3">
      <w:rPr>
        <w:b/>
        <w:noProof/>
        <w:lang w:eastAsia="da-DK"/>
      </w:rPr>
      <w:t xml:space="preserve"> </w:t>
    </w:r>
    <w:r w:rsidR="005842A1">
      <w:rPr>
        <w:b/>
        <w:noProof/>
        <w:lang w:eastAsia="da-DK"/>
      </w:rPr>
      <w:tab/>
    </w:r>
    <w:r w:rsidR="005842A1">
      <w:rPr>
        <w:b/>
        <w:noProof/>
        <w:lang w:eastAsia="da-DK"/>
      </w:rPr>
      <w:tab/>
    </w:r>
  </w:p>
  <w:p w14:paraId="12397BB7" w14:textId="77777777" w:rsidR="005842A1" w:rsidRDefault="005842A1">
    <w:pPr>
      <w:pStyle w:val="Sidehoved"/>
      <w:rPr>
        <w:b/>
        <w:noProof/>
        <w:lang w:eastAsia="da-DK"/>
      </w:rPr>
    </w:pPr>
  </w:p>
  <w:p w14:paraId="7D6762A0" w14:textId="7D4FD66D" w:rsidR="008969C1" w:rsidRPr="005E3FC3" w:rsidRDefault="00177BFB" w:rsidP="005842A1">
    <w:pPr>
      <w:pStyle w:val="Sidehoved"/>
      <w:jc w:val="right"/>
      <w:rPr>
        <w:b/>
        <w:noProof/>
        <w:lang w:eastAsia="da-DK"/>
      </w:rPr>
    </w:pPr>
    <w:r>
      <w:rPr>
        <w:b/>
        <w:noProof/>
        <w:lang w:eastAsia="da-DK"/>
      </w:rPr>
      <w:tab/>
    </w:r>
    <w:r>
      <w:rPr>
        <w:b/>
        <w:noProof/>
        <w:lang w:eastAsia="da-DK"/>
      </w:rPr>
      <w:tab/>
      <w:t xml:space="preserve">  </w:t>
    </w:r>
    <w:r w:rsidR="00E279FB">
      <w:rPr>
        <w:b/>
        <w:noProof/>
        <w:lang w:eastAsia="da-DK"/>
      </w:rPr>
      <w:t>El</w:t>
    </w:r>
    <w:r>
      <w:rPr>
        <w:b/>
        <w:noProof/>
        <w:lang w:eastAsia="da-DK"/>
      </w:rPr>
      <w:t xml:space="preserve">-DUG d. </w:t>
    </w:r>
    <w:r w:rsidR="00E15153">
      <w:rPr>
        <w:b/>
        <w:noProof/>
        <w:lang w:eastAsia="da-DK"/>
      </w:rPr>
      <w:t>17</w:t>
    </w:r>
    <w:r>
      <w:rPr>
        <w:b/>
        <w:noProof/>
        <w:lang w:eastAsia="da-DK"/>
      </w:rPr>
      <w:t xml:space="preserve">. </w:t>
    </w:r>
    <w:r w:rsidR="00E15153">
      <w:rPr>
        <w:b/>
        <w:noProof/>
        <w:lang w:eastAsia="da-DK"/>
      </w:rPr>
      <w:t>september</w:t>
    </w:r>
    <w:r>
      <w:rPr>
        <w:b/>
        <w:noProof/>
        <w:lang w:eastAsia="da-DK"/>
      </w:rPr>
      <w:t xml:space="preserve"> 202</w:t>
    </w:r>
    <w:r w:rsidR="006F404D">
      <w:rPr>
        <w:b/>
        <w:noProof/>
        <w:lang w:eastAsia="da-D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2DB8"/>
    <w:multiLevelType w:val="hybridMultilevel"/>
    <w:tmpl w:val="3FB0CC28"/>
    <w:lvl w:ilvl="0" w:tplc="FEA246EC">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4635178F"/>
    <w:multiLevelType w:val="hybridMultilevel"/>
    <w:tmpl w:val="9CC8333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933CED"/>
    <w:multiLevelType w:val="hybridMultilevel"/>
    <w:tmpl w:val="46160614"/>
    <w:lvl w:ilvl="0" w:tplc="AE42AE3A">
      <w:start w:val="1"/>
      <w:numFmt w:val="decimal"/>
      <w:lvlText w:val="%1."/>
      <w:lvlJc w:val="left"/>
      <w:pPr>
        <w:ind w:left="1440" w:hanging="360"/>
      </w:pPr>
    </w:lvl>
    <w:lvl w:ilvl="1" w:tplc="6842322C">
      <w:start w:val="1"/>
      <w:numFmt w:val="decimal"/>
      <w:lvlText w:val="%2."/>
      <w:lvlJc w:val="left"/>
      <w:pPr>
        <w:ind w:left="1440" w:hanging="360"/>
      </w:pPr>
    </w:lvl>
    <w:lvl w:ilvl="2" w:tplc="1FFC714C">
      <w:start w:val="1"/>
      <w:numFmt w:val="decimal"/>
      <w:lvlText w:val="%3."/>
      <w:lvlJc w:val="left"/>
      <w:pPr>
        <w:ind w:left="1440" w:hanging="360"/>
      </w:pPr>
    </w:lvl>
    <w:lvl w:ilvl="3" w:tplc="E1CE3F56">
      <w:start w:val="1"/>
      <w:numFmt w:val="decimal"/>
      <w:lvlText w:val="%4."/>
      <w:lvlJc w:val="left"/>
      <w:pPr>
        <w:ind w:left="1440" w:hanging="360"/>
      </w:pPr>
    </w:lvl>
    <w:lvl w:ilvl="4" w:tplc="20A607A0">
      <w:start w:val="1"/>
      <w:numFmt w:val="decimal"/>
      <w:lvlText w:val="%5."/>
      <w:lvlJc w:val="left"/>
      <w:pPr>
        <w:ind w:left="1440" w:hanging="360"/>
      </w:pPr>
    </w:lvl>
    <w:lvl w:ilvl="5" w:tplc="E8244562">
      <w:start w:val="1"/>
      <w:numFmt w:val="decimal"/>
      <w:lvlText w:val="%6."/>
      <w:lvlJc w:val="left"/>
      <w:pPr>
        <w:ind w:left="1440" w:hanging="360"/>
      </w:pPr>
    </w:lvl>
    <w:lvl w:ilvl="6" w:tplc="3C40F280">
      <w:start w:val="1"/>
      <w:numFmt w:val="decimal"/>
      <w:lvlText w:val="%7."/>
      <w:lvlJc w:val="left"/>
      <w:pPr>
        <w:ind w:left="1440" w:hanging="360"/>
      </w:pPr>
    </w:lvl>
    <w:lvl w:ilvl="7" w:tplc="D8749AA6">
      <w:start w:val="1"/>
      <w:numFmt w:val="decimal"/>
      <w:lvlText w:val="%8."/>
      <w:lvlJc w:val="left"/>
      <w:pPr>
        <w:ind w:left="1440" w:hanging="360"/>
      </w:pPr>
    </w:lvl>
    <w:lvl w:ilvl="8" w:tplc="59E4196E">
      <w:start w:val="1"/>
      <w:numFmt w:val="decimal"/>
      <w:lvlText w:val="%9."/>
      <w:lvlJc w:val="left"/>
      <w:pPr>
        <w:ind w:left="1440" w:hanging="360"/>
      </w:pPr>
    </w:lvl>
  </w:abstractNum>
  <w:abstractNum w:abstractNumId="3" w15:restartNumberingAfterBreak="0">
    <w:nsid w:val="5EF41293"/>
    <w:multiLevelType w:val="hybridMultilevel"/>
    <w:tmpl w:val="EBA6FF18"/>
    <w:lvl w:ilvl="0" w:tplc="350EEB14">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62023BEE"/>
    <w:multiLevelType w:val="hybridMultilevel"/>
    <w:tmpl w:val="B584218E"/>
    <w:lvl w:ilvl="0" w:tplc="90B0414E">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9EA0A9B"/>
    <w:multiLevelType w:val="hybridMultilevel"/>
    <w:tmpl w:val="36DE29CE"/>
    <w:lvl w:ilvl="0" w:tplc="350EEB14">
      <w:numFmt w:val="bullet"/>
      <w:lvlText w:val="-"/>
      <w:lvlJc w:val="left"/>
      <w:pPr>
        <w:ind w:left="720" w:hanging="360"/>
      </w:pPr>
      <w:rPr>
        <w:rFonts w:ascii="Arial" w:eastAsiaTheme="minorHAnsi" w:hAnsi="Arial" w:cs="Arial" w:hint="default"/>
      </w:rPr>
    </w:lvl>
    <w:lvl w:ilvl="1" w:tplc="0406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360"/>
      </w:pPr>
      <w:rPr>
        <w:rFonts w:ascii="Courier New" w:hAnsi="Courier New" w:cs="Courier New"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66677930">
    <w:abstractNumId w:val="1"/>
  </w:num>
  <w:num w:numId="2" w16cid:durableId="1139689452">
    <w:abstractNumId w:val="0"/>
  </w:num>
  <w:num w:numId="3" w16cid:durableId="1571229359">
    <w:abstractNumId w:val="3"/>
  </w:num>
  <w:num w:numId="4" w16cid:durableId="1171332652">
    <w:abstractNumId w:val="5"/>
  </w:num>
  <w:num w:numId="5" w16cid:durableId="848370964">
    <w:abstractNumId w:val="2"/>
  </w:num>
  <w:num w:numId="6" w16cid:durableId="62935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0B"/>
    <w:rsid w:val="00010A7B"/>
    <w:rsid w:val="0001289E"/>
    <w:rsid w:val="00022817"/>
    <w:rsid w:val="00036061"/>
    <w:rsid w:val="00037979"/>
    <w:rsid w:val="00062D24"/>
    <w:rsid w:val="00065C74"/>
    <w:rsid w:val="00071EE1"/>
    <w:rsid w:val="00086163"/>
    <w:rsid w:val="00093D64"/>
    <w:rsid w:val="000A08E2"/>
    <w:rsid w:val="000D10BE"/>
    <w:rsid w:val="000D423F"/>
    <w:rsid w:val="000D7BA0"/>
    <w:rsid w:val="000E3AC9"/>
    <w:rsid w:val="000E6742"/>
    <w:rsid w:val="000F00E9"/>
    <w:rsid w:val="000F67CA"/>
    <w:rsid w:val="00110084"/>
    <w:rsid w:val="00110AAD"/>
    <w:rsid w:val="0011517C"/>
    <w:rsid w:val="00117EC3"/>
    <w:rsid w:val="00125E8C"/>
    <w:rsid w:val="00135F4E"/>
    <w:rsid w:val="00135FA2"/>
    <w:rsid w:val="00140C61"/>
    <w:rsid w:val="0014570A"/>
    <w:rsid w:val="00153763"/>
    <w:rsid w:val="00155DF0"/>
    <w:rsid w:val="00164D3D"/>
    <w:rsid w:val="0017469E"/>
    <w:rsid w:val="00177BFB"/>
    <w:rsid w:val="00187568"/>
    <w:rsid w:val="00193547"/>
    <w:rsid w:val="001D566B"/>
    <w:rsid w:val="002035C7"/>
    <w:rsid w:val="00222DCA"/>
    <w:rsid w:val="002249A1"/>
    <w:rsid w:val="0023704C"/>
    <w:rsid w:val="00247CE0"/>
    <w:rsid w:val="002611C9"/>
    <w:rsid w:val="00262235"/>
    <w:rsid w:val="00271272"/>
    <w:rsid w:val="0027768F"/>
    <w:rsid w:val="002861AB"/>
    <w:rsid w:val="00286935"/>
    <w:rsid w:val="002958A0"/>
    <w:rsid w:val="00296E6F"/>
    <w:rsid w:val="00297DFF"/>
    <w:rsid w:val="002A2A5C"/>
    <w:rsid w:val="002A4EDA"/>
    <w:rsid w:val="002A6FB6"/>
    <w:rsid w:val="002C135B"/>
    <w:rsid w:val="002D206F"/>
    <w:rsid w:val="00322EA5"/>
    <w:rsid w:val="00330BC9"/>
    <w:rsid w:val="00334BF3"/>
    <w:rsid w:val="0034007A"/>
    <w:rsid w:val="003460FD"/>
    <w:rsid w:val="00347BCC"/>
    <w:rsid w:val="00351E31"/>
    <w:rsid w:val="00352DBE"/>
    <w:rsid w:val="00366EBC"/>
    <w:rsid w:val="00376985"/>
    <w:rsid w:val="003A3957"/>
    <w:rsid w:val="003A7760"/>
    <w:rsid w:val="003B31EC"/>
    <w:rsid w:val="003B5BCB"/>
    <w:rsid w:val="003B5DBB"/>
    <w:rsid w:val="003B7D18"/>
    <w:rsid w:val="003C3D65"/>
    <w:rsid w:val="003D0E75"/>
    <w:rsid w:val="003D5F73"/>
    <w:rsid w:val="0040135A"/>
    <w:rsid w:val="0040352F"/>
    <w:rsid w:val="004129C4"/>
    <w:rsid w:val="00413E19"/>
    <w:rsid w:val="004141CE"/>
    <w:rsid w:val="00415FB3"/>
    <w:rsid w:val="00422895"/>
    <w:rsid w:val="004245BD"/>
    <w:rsid w:val="004456A7"/>
    <w:rsid w:val="004704DA"/>
    <w:rsid w:val="00483692"/>
    <w:rsid w:val="00491E68"/>
    <w:rsid w:val="004A0CFD"/>
    <w:rsid w:val="004B53D4"/>
    <w:rsid w:val="004D5CFB"/>
    <w:rsid w:val="004E2EED"/>
    <w:rsid w:val="004F5C81"/>
    <w:rsid w:val="00502AFB"/>
    <w:rsid w:val="005208B7"/>
    <w:rsid w:val="00527652"/>
    <w:rsid w:val="00527743"/>
    <w:rsid w:val="00527777"/>
    <w:rsid w:val="00531302"/>
    <w:rsid w:val="005340A7"/>
    <w:rsid w:val="00535D99"/>
    <w:rsid w:val="005409C9"/>
    <w:rsid w:val="00556827"/>
    <w:rsid w:val="00562542"/>
    <w:rsid w:val="00580D91"/>
    <w:rsid w:val="00581417"/>
    <w:rsid w:val="00583115"/>
    <w:rsid w:val="005840C5"/>
    <w:rsid w:val="005842A1"/>
    <w:rsid w:val="005901BB"/>
    <w:rsid w:val="00590F14"/>
    <w:rsid w:val="005920E1"/>
    <w:rsid w:val="005926E2"/>
    <w:rsid w:val="0059622A"/>
    <w:rsid w:val="005A2919"/>
    <w:rsid w:val="005A71A1"/>
    <w:rsid w:val="005B31B3"/>
    <w:rsid w:val="005D1B29"/>
    <w:rsid w:val="005E0BEB"/>
    <w:rsid w:val="005E3FC3"/>
    <w:rsid w:val="005E56A2"/>
    <w:rsid w:val="005F3CA8"/>
    <w:rsid w:val="005F7450"/>
    <w:rsid w:val="00604944"/>
    <w:rsid w:val="0061664A"/>
    <w:rsid w:val="006202F5"/>
    <w:rsid w:val="006245DE"/>
    <w:rsid w:val="00635ADF"/>
    <w:rsid w:val="006476EF"/>
    <w:rsid w:val="006522C3"/>
    <w:rsid w:val="00652973"/>
    <w:rsid w:val="00661DA4"/>
    <w:rsid w:val="00665F29"/>
    <w:rsid w:val="00667FF1"/>
    <w:rsid w:val="00672FF6"/>
    <w:rsid w:val="00674D05"/>
    <w:rsid w:val="00680383"/>
    <w:rsid w:val="006803EB"/>
    <w:rsid w:val="0068089C"/>
    <w:rsid w:val="00681C07"/>
    <w:rsid w:val="00686CF2"/>
    <w:rsid w:val="00687F87"/>
    <w:rsid w:val="00694A54"/>
    <w:rsid w:val="0069594C"/>
    <w:rsid w:val="0069599A"/>
    <w:rsid w:val="006C2215"/>
    <w:rsid w:val="006D6210"/>
    <w:rsid w:val="006E4D5D"/>
    <w:rsid w:val="006E691D"/>
    <w:rsid w:val="006F404D"/>
    <w:rsid w:val="00700360"/>
    <w:rsid w:val="0070126B"/>
    <w:rsid w:val="007110AB"/>
    <w:rsid w:val="007157B9"/>
    <w:rsid w:val="00721870"/>
    <w:rsid w:val="00724326"/>
    <w:rsid w:val="007273EE"/>
    <w:rsid w:val="007636C2"/>
    <w:rsid w:val="00763A8E"/>
    <w:rsid w:val="00773FA9"/>
    <w:rsid w:val="00775419"/>
    <w:rsid w:val="007758C1"/>
    <w:rsid w:val="00775B25"/>
    <w:rsid w:val="00780639"/>
    <w:rsid w:val="00786DB8"/>
    <w:rsid w:val="0079461E"/>
    <w:rsid w:val="007B75E6"/>
    <w:rsid w:val="007D3F77"/>
    <w:rsid w:val="007D7217"/>
    <w:rsid w:val="00800E2B"/>
    <w:rsid w:val="00802C9E"/>
    <w:rsid w:val="00804D82"/>
    <w:rsid w:val="008176EC"/>
    <w:rsid w:val="0082390B"/>
    <w:rsid w:val="00834679"/>
    <w:rsid w:val="0083535F"/>
    <w:rsid w:val="00835DC0"/>
    <w:rsid w:val="0083694E"/>
    <w:rsid w:val="008422D4"/>
    <w:rsid w:val="00844554"/>
    <w:rsid w:val="00874B9F"/>
    <w:rsid w:val="00893892"/>
    <w:rsid w:val="0089575C"/>
    <w:rsid w:val="008959BC"/>
    <w:rsid w:val="008969C1"/>
    <w:rsid w:val="008A087C"/>
    <w:rsid w:val="008A416A"/>
    <w:rsid w:val="008D6668"/>
    <w:rsid w:val="008E5AE7"/>
    <w:rsid w:val="008F2666"/>
    <w:rsid w:val="00923F35"/>
    <w:rsid w:val="00940553"/>
    <w:rsid w:val="0094152E"/>
    <w:rsid w:val="00941A73"/>
    <w:rsid w:val="0094397B"/>
    <w:rsid w:val="009449EF"/>
    <w:rsid w:val="00945924"/>
    <w:rsid w:val="00960736"/>
    <w:rsid w:val="009626E3"/>
    <w:rsid w:val="00964849"/>
    <w:rsid w:val="009656C1"/>
    <w:rsid w:val="00971513"/>
    <w:rsid w:val="0097642A"/>
    <w:rsid w:val="0098022E"/>
    <w:rsid w:val="009913AC"/>
    <w:rsid w:val="009919C2"/>
    <w:rsid w:val="009A23CF"/>
    <w:rsid w:val="009C4438"/>
    <w:rsid w:val="009C4FFA"/>
    <w:rsid w:val="009D3FB5"/>
    <w:rsid w:val="009D57D5"/>
    <w:rsid w:val="009F0F62"/>
    <w:rsid w:val="009F3A23"/>
    <w:rsid w:val="00A14A97"/>
    <w:rsid w:val="00A20639"/>
    <w:rsid w:val="00A227C8"/>
    <w:rsid w:val="00A32C27"/>
    <w:rsid w:val="00A46619"/>
    <w:rsid w:val="00A46851"/>
    <w:rsid w:val="00A53376"/>
    <w:rsid w:val="00A53C43"/>
    <w:rsid w:val="00A54648"/>
    <w:rsid w:val="00A854AD"/>
    <w:rsid w:val="00A857F5"/>
    <w:rsid w:val="00A9284C"/>
    <w:rsid w:val="00A97EC2"/>
    <w:rsid w:val="00AA7493"/>
    <w:rsid w:val="00AB0C78"/>
    <w:rsid w:val="00AB4885"/>
    <w:rsid w:val="00AC60EA"/>
    <w:rsid w:val="00AE12DD"/>
    <w:rsid w:val="00AF2720"/>
    <w:rsid w:val="00B0187A"/>
    <w:rsid w:val="00B03D4B"/>
    <w:rsid w:val="00B10C38"/>
    <w:rsid w:val="00B1111B"/>
    <w:rsid w:val="00B1252B"/>
    <w:rsid w:val="00B12E08"/>
    <w:rsid w:val="00B1566A"/>
    <w:rsid w:val="00B23BF9"/>
    <w:rsid w:val="00B312C4"/>
    <w:rsid w:val="00B536E9"/>
    <w:rsid w:val="00B6621F"/>
    <w:rsid w:val="00B70565"/>
    <w:rsid w:val="00B72DDA"/>
    <w:rsid w:val="00B80EA0"/>
    <w:rsid w:val="00B81F63"/>
    <w:rsid w:val="00BA0FCB"/>
    <w:rsid w:val="00BB08E1"/>
    <w:rsid w:val="00BB6544"/>
    <w:rsid w:val="00BC0B2C"/>
    <w:rsid w:val="00BC1C56"/>
    <w:rsid w:val="00BD2772"/>
    <w:rsid w:val="00BE4C4C"/>
    <w:rsid w:val="00BE6113"/>
    <w:rsid w:val="00BE7454"/>
    <w:rsid w:val="00C106D8"/>
    <w:rsid w:val="00C11D0D"/>
    <w:rsid w:val="00C1570F"/>
    <w:rsid w:val="00C20E5C"/>
    <w:rsid w:val="00C251BC"/>
    <w:rsid w:val="00C267D9"/>
    <w:rsid w:val="00C26A83"/>
    <w:rsid w:val="00C35789"/>
    <w:rsid w:val="00C4750C"/>
    <w:rsid w:val="00C651CC"/>
    <w:rsid w:val="00C70F06"/>
    <w:rsid w:val="00C76EC2"/>
    <w:rsid w:val="00C91872"/>
    <w:rsid w:val="00CB01B0"/>
    <w:rsid w:val="00CB3A7C"/>
    <w:rsid w:val="00CB5ED1"/>
    <w:rsid w:val="00CC1C15"/>
    <w:rsid w:val="00CC3110"/>
    <w:rsid w:val="00CD0258"/>
    <w:rsid w:val="00CD12F9"/>
    <w:rsid w:val="00CD48B3"/>
    <w:rsid w:val="00CF0A4B"/>
    <w:rsid w:val="00CF1099"/>
    <w:rsid w:val="00CF3C1E"/>
    <w:rsid w:val="00D0135D"/>
    <w:rsid w:val="00D022EF"/>
    <w:rsid w:val="00D073FF"/>
    <w:rsid w:val="00D1257F"/>
    <w:rsid w:val="00D12D84"/>
    <w:rsid w:val="00D12E7B"/>
    <w:rsid w:val="00D25373"/>
    <w:rsid w:val="00D25EE7"/>
    <w:rsid w:val="00D272C8"/>
    <w:rsid w:val="00D302B9"/>
    <w:rsid w:val="00D357CF"/>
    <w:rsid w:val="00D377D3"/>
    <w:rsid w:val="00D4225E"/>
    <w:rsid w:val="00D55249"/>
    <w:rsid w:val="00D55BFF"/>
    <w:rsid w:val="00D641FD"/>
    <w:rsid w:val="00D72AF2"/>
    <w:rsid w:val="00D846EA"/>
    <w:rsid w:val="00D93447"/>
    <w:rsid w:val="00DA45EF"/>
    <w:rsid w:val="00DA574F"/>
    <w:rsid w:val="00DA7419"/>
    <w:rsid w:val="00DC1908"/>
    <w:rsid w:val="00DC2214"/>
    <w:rsid w:val="00DD1186"/>
    <w:rsid w:val="00DD5BE8"/>
    <w:rsid w:val="00DE0419"/>
    <w:rsid w:val="00E15153"/>
    <w:rsid w:val="00E2053A"/>
    <w:rsid w:val="00E279FB"/>
    <w:rsid w:val="00E309BD"/>
    <w:rsid w:val="00E37E22"/>
    <w:rsid w:val="00E43056"/>
    <w:rsid w:val="00E452E8"/>
    <w:rsid w:val="00E65202"/>
    <w:rsid w:val="00E72F03"/>
    <w:rsid w:val="00E8549B"/>
    <w:rsid w:val="00E96113"/>
    <w:rsid w:val="00E96EBA"/>
    <w:rsid w:val="00EA393C"/>
    <w:rsid w:val="00EB035C"/>
    <w:rsid w:val="00EB2424"/>
    <w:rsid w:val="00EB6E23"/>
    <w:rsid w:val="00EC3AF2"/>
    <w:rsid w:val="00ED066E"/>
    <w:rsid w:val="00ED0CD2"/>
    <w:rsid w:val="00ED495A"/>
    <w:rsid w:val="00EE081D"/>
    <w:rsid w:val="00EE17D4"/>
    <w:rsid w:val="00EE53A2"/>
    <w:rsid w:val="00EE74D4"/>
    <w:rsid w:val="00EE7838"/>
    <w:rsid w:val="00F126B7"/>
    <w:rsid w:val="00F3314C"/>
    <w:rsid w:val="00F42AF0"/>
    <w:rsid w:val="00F5477D"/>
    <w:rsid w:val="00F714AB"/>
    <w:rsid w:val="00F72F4C"/>
    <w:rsid w:val="00F87C76"/>
    <w:rsid w:val="00F95622"/>
    <w:rsid w:val="00FA0CBC"/>
    <w:rsid w:val="00FB35F0"/>
    <w:rsid w:val="00FB6522"/>
    <w:rsid w:val="00FD1BF4"/>
    <w:rsid w:val="00FE032B"/>
    <w:rsid w:val="066F89B1"/>
    <w:rsid w:val="0825EEF2"/>
    <w:rsid w:val="0D74896F"/>
    <w:rsid w:val="0D83119E"/>
    <w:rsid w:val="0EC64D4D"/>
    <w:rsid w:val="0FEDEEB4"/>
    <w:rsid w:val="10F8EDB5"/>
    <w:rsid w:val="12DE921E"/>
    <w:rsid w:val="14059242"/>
    <w:rsid w:val="16CD5FC7"/>
    <w:rsid w:val="1896DE2B"/>
    <w:rsid w:val="2112BE93"/>
    <w:rsid w:val="251C729E"/>
    <w:rsid w:val="25756B4C"/>
    <w:rsid w:val="29453A69"/>
    <w:rsid w:val="2B219E74"/>
    <w:rsid w:val="2F0FC0BF"/>
    <w:rsid w:val="2FBFDDA0"/>
    <w:rsid w:val="32CDA6B3"/>
    <w:rsid w:val="3342F12B"/>
    <w:rsid w:val="3624330A"/>
    <w:rsid w:val="37A3460D"/>
    <w:rsid w:val="3CAB932D"/>
    <w:rsid w:val="3E2BBE6A"/>
    <w:rsid w:val="3EE6C6BD"/>
    <w:rsid w:val="3EFC76AD"/>
    <w:rsid w:val="4102A597"/>
    <w:rsid w:val="4C5BDBD8"/>
    <w:rsid w:val="4D62723D"/>
    <w:rsid w:val="51261330"/>
    <w:rsid w:val="65E5B481"/>
    <w:rsid w:val="681FDD8D"/>
    <w:rsid w:val="6D084963"/>
    <w:rsid w:val="6FCF1F0B"/>
    <w:rsid w:val="703D6888"/>
    <w:rsid w:val="746D31B0"/>
    <w:rsid w:val="75111235"/>
    <w:rsid w:val="7D8E0E7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41729"/>
  <w15:docId w15:val="{5BF3FF33-5E89-4573-8090-ED6C5922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Titel"/>
    <w:next w:val="Normal"/>
    <w:link w:val="Overskrift1Tegn"/>
    <w:uiPriority w:val="9"/>
    <w:qFormat/>
    <w:rsid w:val="00E96EBA"/>
    <w:pPr>
      <w:outlineLvl w:val="0"/>
    </w:pPr>
  </w:style>
  <w:style w:type="paragraph" w:styleId="Overskrift2">
    <w:name w:val="heading 2"/>
    <w:basedOn w:val="Normal"/>
    <w:next w:val="Normal"/>
    <w:link w:val="Overskrift2Tegn"/>
    <w:uiPriority w:val="9"/>
    <w:unhideWhenUsed/>
    <w:qFormat/>
    <w:rsid w:val="00E96EBA"/>
    <w:pPr>
      <w:keepNext/>
      <w:keepLines/>
      <w:spacing w:before="200"/>
      <w:outlineLvl w:val="1"/>
    </w:pPr>
    <w:rPr>
      <w:rFonts w:asciiTheme="majorHAnsi" w:eastAsiaTheme="majorEastAsia" w:hAnsiTheme="majorHAnsi" w:cstheme="majorBidi"/>
      <w:b/>
      <w:bCs/>
      <w:color w:val="004B53" w:themeColor="text2"/>
      <w:sz w:val="28"/>
      <w:szCs w:val="26"/>
    </w:rPr>
  </w:style>
  <w:style w:type="paragraph" w:styleId="Overskrift3">
    <w:name w:val="heading 3"/>
    <w:basedOn w:val="Normal"/>
    <w:next w:val="Normal"/>
    <w:link w:val="Overskrift3Tegn"/>
    <w:uiPriority w:val="9"/>
    <w:unhideWhenUsed/>
    <w:qFormat/>
    <w:rsid w:val="00E96EBA"/>
    <w:pPr>
      <w:keepNext/>
      <w:keepLines/>
      <w:spacing w:before="200"/>
      <w:outlineLvl w:val="2"/>
    </w:pPr>
    <w:rPr>
      <w:rFonts w:asciiTheme="majorHAnsi" w:eastAsiaTheme="majorEastAsia" w:hAnsiTheme="majorHAnsi" w:cstheme="majorBidi"/>
      <w:b/>
      <w:bCs/>
      <w:color w:val="0097A7" w:themeColor="accent1"/>
      <w:sz w:val="26"/>
    </w:rPr>
  </w:style>
  <w:style w:type="paragraph" w:styleId="Overskrift4">
    <w:name w:val="heading 4"/>
    <w:basedOn w:val="Normal"/>
    <w:next w:val="Normal"/>
    <w:link w:val="Overskrift4Tegn"/>
    <w:uiPriority w:val="9"/>
    <w:unhideWhenUsed/>
    <w:qFormat/>
    <w:rsid w:val="00E96EBA"/>
    <w:pPr>
      <w:keepNext/>
      <w:keepLines/>
      <w:spacing w:before="40"/>
      <w:outlineLvl w:val="3"/>
    </w:pPr>
    <w:rPr>
      <w:rFonts w:asciiTheme="majorHAnsi" w:eastAsiaTheme="majorEastAsia" w:hAnsiTheme="majorHAnsi" w:cstheme="majorBidi"/>
      <w:b/>
      <w:iCs/>
      <w:color w:val="00707D" w:themeColor="accent1" w:themeShade="BF"/>
    </w:rPr>
  </w:style>
  <w:style w:type="paragraph" w:styleId="Overskrift5">
    <w:name w:val="heading 5"/>
    <w:basedOn w:val="Normal"/>
    <w:next w:val="Normal"/>
    <w:link w:val="Overskrift5Tegn"/>
    <w:uiPriority w:val="9"/>
    <w:unhideWhenUsed/>
    <w:qFormat/>
    <w:rsid w:val="00E96EBA"/>
    <w:pPr>
      <w:keepNext/>
      <w:keepLines/>
      <w:spacing w:before="40"/>
      <w:outlineLvl w:val="4"/>
    </w:pPr>
    <w:rPr>
      <w:rFonts w:asciiTheme="majorHAnsi" w:eastAsiaTheme="majorEastAsia" w:hAnsiTheme="majorHAnsi" w:cstheme="majorBidi"/>
      <w:i/>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4BB3C4" w:themeColor="hyperlink"/>
      <w:u w:val="single"/>
    </w:rPr>
  </w:style>
  <w:style w:type="character" w:customStyle="1" w:styleId="Overskrift2Tegn">
    <w:name w:val="Overskrift 2 Tegn"/>
    <w:basedOn w:val="Standardskrifttypeiafsnit"/>
    <w:link w:val="Overskrift2"/>
    <w:uiPriority w:val="9"/>
    <w:rsid w:val="00E96EBA"/>
    <w:rPr>
      <w:rFonts w:asciiTheme="majorHAnsi" w:eastAsiaTheme="majorEastAsia" w:hAnsiTheme="majorHAnsi" w:cstheme="majorBidi"/>
      <w:b/>
      <w:bCs/>
      <w:color w:val="004B53" w:themeColor="text2"/>
      <w:sz w:val="28"/>
      <w:szCs w:val="26"/>
    </w:rPr>
  </w:style>
  <w:style w:type="character" w:customStyle="1" w:styleId="Overskrift3Tegn">
    <w:name w:val="Overskrift 3 Tegn"/>
    <w:basedOn w:val="Standardskrifttypeiafsnit"/>
    <w:link w:val="Overskrift3"/>
    <w:uiPriority w:val="9"/>
    <w:rsid w:val="00E96EBA"/>
    <w:rPr>
      <w:rFonts w:asciiTheme="majorHAnsi" w:eastAsiaTheme="majorEastAsia" w:hAnsiTheme="majorHAnsi" w:cstheme="majorBidi"/>
      <w:b/>
      <w:bCs/>
      <w:color w:val="0097A7" w:themeColor="accent1"/>
      <w:sz w:val="26"/>
    </w:rPr>
  </w:style>
  <w:style w:type="character" w:customStyle="1" w:styleId="Overskrift1Tegn">
    <w:name w:val="Overskrift 1 Tegn"/>
    <w:basedOn w:val="Standardskrifttypeiafsnit"/>
    <w:link w:val="Overskrift1"/>
    <w:uiPriority w:val="9"/>
    <w:rsid w:val="00E96EBA"/>
    <w:rPr>
      <w:rFonts w:asciiTheme="majorHAnsi" w:eastAsiaTheme="majorEastAsia" w:hAnsiTheme="majorHAnsi" w:cstheme="majorBidi"/>
      <w:b/>
      <w:color w:val="0097A7" w:themeColor="accent1"/>
      <w:sz w:val="26"/>
      <w:szCs w:val="56"/>
    </w:rPr>
  </w:style>
  <w:style w:type="paragraph" w:styleId="Titel">
    <w:name w:val="Title"/>
    <w:basedOn w:val="Normal"/>
    <w:next w:val="Normal"/>
    <w:link w:val="TitelTegn"/>
    <w:autoRedefine/>
    <w:uiPriority w:val="10"/>
    <w:qFormat/>
    <w:rsid w:val="00941A73"/>
    <w:pPr>
      <w:spacing w:line="360" w:lineRule="auto"/>
      <w:contextualSpacing/>
    </w:pPr>
    <w:rPr>
      <w:rFonts w:asciiTheme="majorHAnsi" w:eastAsiaTheme="majorEastAsia" w:hAnsiTheme="majorHAnsi" w:cstheme="majorBidi"/>
      <w:b/>
      <w:color w:val="0097A7" w:themeColor="accent1"/>
      <w:sz w:val="26"/>
      <w:szCs w:val="56"/>
    </w:rPr>
  </w:style>
  <w:style w:type="character" w:customStyle="1" w:styleId="TitelTegn">
    <w:name w:val="Titel Tegn"/>
    <w:basedOn w:val="Standardskrifttypeiafsnit"/>
    <w:link w:val="Titel"/>
    <w:uiPriority w:val="10"/>
    <w:rsid w:val="00941A73"/>
    <w:rPr>
      <w:rFonts w:asciiTheme="majorHAnsi" w:eastAsiaTheme="majorEastAsia" w:hAnsiTheme="majorHAnsi" w:cstheme="majorBidi"/>
      <w:b/>
      <w:color w:val="0097A7" w:themeColor="accent1"/>
      <w:sz w:val="26"/>
      <w:szCs w:val="56"/>
    </w:rPr>
  </w:style>
  <w:style w:type="paragraph" w:customStyle="1" w:styleId="Normalfed">
    <w:name w:val="Normal fed"/>
    <w:basedOn w:val="Normal"/>
    <w:link w:val="NormalfedTegn"/>
    <w:qFormat/>
    <w:rsid w:val="00EB6E23"/>
    <w:rPr>
      <w:rFonts w:cs="Arial"/>
      <w:b/>
      <w:iCs/>
      <w:szCs w:val="20"/>
    </w:rPr>
  </w:style>
  <w:style w:type="character" w:customStyle="1" w:styleId="NormalfedTegn">
    <w:name w:val="Normal fed Tegn"/>
    <w:basedOn w:val="Standardskrifttypeiafsnit"/>
    <w:link w:val="Normalfed"/>
    <w:rsid w:val="00EB6E23"/>
    <w:rPr>
      <w:rFonts w:ascii="Arial" w:hAnsi="Arial" w:cs="Arial"/>
      <w:b/>
      <w:iCs/>
      <w:sz w:val="20"/>
      <w:szCs w:val="20"/>
    </w:rPr>
  </w:style>
  <w:style w:type="character" w:customStyle="1" w:styleId="Overskrift4Tegn">
    <w:name w:val="Overskrift 4 Tegn"/>
    <w:basedOn w:val="Standardskrifttypeiafsnit"/>
    <w:link w:val="Overskrift4"/>
    <w:uiPriority w:val="9"/>
    <w:rsid w:val="00E96EBA"/>
    <w:rPr>
      <w:rFonts w:asciiTheme="majorHAnsi" w:eastAsiaTheme="majorEastAsia" w:hAnsiTheme="majorHAnsi" w:cstheme="majorBidi"/>
      <w:b/>
      <w:iCs/>
      <w:color w:val="00707D" w:themeColor="accent1" w:themeShade="BF"/>
      <w:sz w:val="20"/>
    </w:rPr>
  </w:style>
  <w:style w:type="character" w:customStyle="1" w:styleId="Overskrift5Tegn">
    <w:name w:val="Overskrift 5 Tegn"/>
    <w:basedOn w:val="Standardskrifttypeiafsnit"/>
    <w:link w:val="Overskrift5"/>
    <w:uiPriority w:val="9"/>
    <w:rsid w:val="00E96EBA"/>
    <w:rPr>
      <w:rFonts w:asciiTheme="majorHAnsi" w:eastAsiaTheme="majorEastAsia" w:hAnsiTheme="majorHAnsi" w:cstheme="majorBidi"/>
      <w:i/>
      <w:color w:val="00707D" w:themeColor="accent1" w:themeShade="BF"/>
      <w:sz w:val="20"/>
    </w:rPr>
  </w:style>
  <w:style w:type="character" w:styleId="Kommentarhenvisning">
    <w:name w:val="annotation reference"/>
    <w:basedOn w:val="Standardskrifttypeiafsnit"/>
    <w:uiPriority w:val="99"/>
    <w:semiHidden/>
    <w:unhideWhenUsed/>
    <w:rsid w:val="0011517C"/>
    <w:rPr>
      <w:sz w:val="16"/>
      <w:szCs w:val="16"/>
    </w:rPr>
  </w:style>
  <w:style w:type="paragraph" w:styleId="Kommentartekst">
    <w:name w:val="annotation text"/>
    <w:basedOn w:val="Normal"/>
    <w:link w:val="KommentartekstTegn"/>
    <w:uiPriority w:val="99"/>
    <w:unhideWhenUsed/>
    <w:rsid w:val="0011517C"/>
    <w:pPr>
      <w:spacing w:line="240" w:lineRule="auto"/>
    </w:pPr>
    <w:rPr>
      <w:szCs w:val="20"/>
    </w:rPr>
  </w:style>
  <w:style w:type="character" w:customStyle="1" w:styleId="KommentartekstTegn">
    <w:name w:val="Kommentartekst Tegn"/>
    <w:basedOn w:val="Standardskrifttypeiafsnit"/>
    <w:link w:val="Kommentartekst"/>
    <w:uiPriority w:val="99"/>
    <w:rsid w:val="0011517C"/>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1517C"/>
    <w:rPr>
      <w:b/>
      <w:bCs/>
    </w:rPr>
  </w:style>
  <w:style w:type="character" w:customStyle="1" w:styleId="KommentaremneTegn">
    <w:name w:val="Kommentaremne Tegn"/>
    <w:basedOn w:val="KommentartekstTegn"/>
    <w:link w:val="Kommentaremne"/>
    <w:uiPriority w:val="99"/>
    <w:semiHidden/>
    <w:rsid w:val="0011517C"/>
    <w:rPr>
      <w:rFonts w:ascii="Arial" w:hAnsi="Arial"/>
      <w:b/>
      <w:bCs/>
      <w:sz w:val="20"/>
      <w:szCs w:val="20"/>
    </w:rPr>
  </w:style>
  <w:style w:type="paragraph" w:styleId="Listeafsnit">
    <w:name w:val="List Paragraph"/>
    <w:basedOn w:val="Normal"/>
    <w:uiPriority w:val="34"/>
    <w:qFormat/>
    <w:rsid w:val="00780639"/>
    <w:pPr>
      <w:ind w:left="720"/>
      <w:contextualSpacing/>
    </w:pPr>
  </w:style>
  <w:style w:type="paragraph" w:styleId="Korrektur">
    <w:name w:val="Revision"/>
    <w:hidden/>
    <w:uiPriority w:val="99"/>
    <w:semiHidden/>
    <w:rsid w:val="00AA749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023\AppData\Local\cBrain\F2\.tmp\91693c2d181a4387bc51fb616276d55a.dotx" TargetMode="External"/></Relationships>
</file>

<file path=word/theme/theme1.xml><?xml version="1.0" encoding="utf-8"?>
<a:theme xmlns:a="http://schemas.openxmlformats.org/drawingml/2006/main" name="Kontortema">
  <a:themeElements>
    <a:clrScheme name="Brugerdefineret 1">
      <a:dk1>
        <a:srgbClr val="000000"/>
      </a:dk1>
      <a:lt1>
        <a:sysClr val="window" lastClr="FFFFFF"/>
      </a:lt1>
      <a:dk2>
        <a:srgbClr val="004B53"/>
      </a:dk2>
      <a:lt2>
        <a:srgbClr val="F3F3EF"/>
      </a:lt2>
      <a:accent1>
        <a:srgbClr val="0097A7"/>
      </a:accent1>
      <a:accent2>
        <a:srgbClr val="9EDADD"/>
      </a:accent2>
      <a:accent3>
        <a:srgbClr val="FDDD3A"/>
      </a:accent3>
      <a:accent4>
        <a:srgbClr val="0F7883"/>
      </a:accent4>
      <a:accent5>
        <a:srgbClr val="F47D2A"/>
      </a:accent5>
      <a:accent6>
        <a:srgbClr val="EC4B62"/>
      </a:accent6>
      <a:hlink>
        <a:srgbClr val="4BB3C4"/>
      </a:hlink>
      <a:folHlink>
        <a:srgbClr val="4BB3C4"/>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1372B9CB940948847A2E3063809E0E" ma:contentTypeVersion="18" ma:contentTypeDescription="Opret et nyt dokument." ma:contentTypeScope="" ma:versionID="c2acb99126575a4b5baae1011a30ec1c">
  <xsd:schema xmlns:xsd="http://www.w3.org/2001/XMLSchema" xmlns:xs="http://www.w3.org/2001/XMLSchema" xmlns:p="http://schemas.microsoft.com/office/2006/metadata/properties" xmlns:ns2="1e908950-8a9e-406e-b8ad-29df7835d279" xmlns:ns3="68b07798-c866-46c8-ac31-2d18694aaf5f" targetNamespace="http://schemas.microsoft.com/office/2006/metadata/properties" ma:root="true" ma:fieldsID="42eab1e40dc770fb7a1a1589369bcab9" ns2:_="" ns3:_="">
    <xsd:import namespace="1e908950-8a9e-406e-b8ad-29df7835d279"/>
    <xsd:import namespace="68b07798-c866-46c8-ac31-2d18694aaf5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08950-8a9e-406e-b8ad-29df7835d27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b07798-c866-46c8-ac31-2d18694aaf5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e908950-8a9e-406e-b8ad-29df7835d279">NW225VSDDT2D-2062917464-275</_dlc_DocId>
    <_dlc_DocIdUrl xmlns="1e908950-8a9e-406e-b8ad-29df7835d279">
      <Url>https://spx.ens.dk/fdp/_layouts/15/DocIdRedir.aspx?ID=NW225VSDDT2D-2062917464-275</Url>
      <Description>NW225VSDDT2D-2062917464-275</Description>
    </_dlc_DocIdUrl>
    <_dlc_DocIdPersistId xmlns="1e908950-8a9e-406e-b8ad-29df7835d279" xsi:nil="true"/>
  </documentManagement>
</p:properties>
</file>

<file path=customXml/itemProps1.xml><?xml version="1.0" encoding="utf-8"?>
<ds:datastoreItem xmlns:ds="http://schemas.openxmlformats.org/officeDocument/2006/customXml" ds:itemID="{CC916377-8F1A-4227-B84E-EF7DC9294D0E}">
  <ds:schemaRefs>
    <ds:schemaRef ds:uri="http://schemas.openxmlformats.org/officeDocument/2006/bibliography"/>
  </ds:schemaRefs>
</ds:datastoreItem>
</file>

<file path=customXml/itemProps2.xml><?xml version="1.0" encoding="utf-8"?>
<ds:datastoreItem xmlns:ds="http://schemas.openxmlformats.org/officeDocument/2006/customXml" ds:itemID="{D94B6019-0FA1-4FFA-BF42-5AC1B9C662B5}"/>
</file>

<file path=customXml/itemProps3.xml><?xml version="1.0" encoding="utf-8"?>
<ds:datastoreItem xmlns:ds="http://schemas.openxmlformats.org/officeDocument/2006/customXml" ds:itemID="{78000863-92D5-48AB-954E-C4DDD70E1B3C}"/>
</file>

<file path=customXml/itemProps4.xml><?xml version="1.0" encoding="utf-8"?>
<ds:datastoreItem xmlns:ds="http://schemas.openxmlformats.org/officeDocument/2006/customXml" ds:itemID="{28EE6C07-E3F9-4D0C-908C-AB343F7E6363}"/>
</file>

<file path=customXml/itemProps5.xml><?xml version="1.0" encoding="utf-8"?>
<ds:datastoreItem xmlns:ds="http://schemas.openxmlformats.org/officeDocument/2006/customXml" ds:itemID="{54CB760A-4AA0-4A71-8ABD-36601A16AD37}"/>
</file>

<file path=docProps/app.xml><?xml version="1.0" encoding="utf-8"?>
<Properties xmlns="http://schemas.openxmlformats.org/officeDocument/2006/extended-properties" xmlns:vt="http://schemas.openxmlformats.org/officeDocument/2006/docPropsVTypes">
  <Template>91693c2d181a4387bc51fb616276d55a.dotx</Template>
  <TotalTime>1</TotalTime>
  <Pages>1</Pages>
  <Words>481</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Andreas Nepper-Christensen</dc:creator>
  <cp:keywords/>
  <cp:lastModifiedBy>Stig Kjeldsen</cp:lastModifiedBy>
  <cp:revision>3</cp:revision>
  <cp:lastPrinted>2023-11-01T17:14:00Z</cp:lastPrinted>
  <dcterms:created xsi:type="dcterms:W3CDTF">2025-09-12T11:10:00Z</dcterms:created>
  <dcterms:modified xsi:type="dcterms:W3CDTF">2025-09-12T11:10:00Z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8507bc-e780-4892-8083-f8b069738aec_Enabled">
    <vt:lpwstr>true</vt:lpwstr>
  </property>
  <property fmtid="{D5CDD505-2E9C-101B-9397-08002B2CF9AE}" pid="3" name="MSIP_Label_388507bc-e780-4892-8083-f8b069738aec_SetDate">
    <vt:lpwstr>2024-09-22T17:56:26Z</vt:lpwstr>
  </property>
  <property fmtid="{D5CDD505-2E9C-101B-9397-08002B2CF9AE}" pid="4" name="MSIP_Label_388507bc-e780-4892-8083-f8b069738aec_Method">
    <vt:lpwstr>Privileged</vt:lpwstr>
  </property>
  <property fmtid="{D5CDD505-2E9C-101B-9397-08002B2CF9AE}" pid="5" name="MSIP_Label_388507bc-e780-4892-8083-f8b069738aec_Name">
    <vt:lpwstr>Til arbejdsbrug</vt:lpwstr>
  </property>
  <property fmtid="{D5CDD505-2E9C-101B-9397-08002B2CF9AE}" pid="6" name="MSIP_Label_388507bc-e780-4892-8083-f8b069738aec_SiteId">
    <vt:lpwstr>f7619355-6c67-4100-9a78-1847f30742e2</vt:lpwstr>
  </property>
  <property fmtid="{D5CDD505-2E9C-101B-9397-08002B2CF9AE}" pid="7" name="MSIP_Label_388507bc-e780-4892-8083-f8b069738aec_ActionId">
    <vt:lpwstr>82236447-18d7-4b28-8daa-9ef9629df831</vt:lpwstr>
  </property>
  <property fmtid="{D5CDD505-2E9C-101B-9397-08002B2CF9AE}" pid="8" name="MSIP_Label_388507bc-e780-4892-8083-f8b069738aec_ContentBits">
    <vt:lpwstr>0</vt:lpwstr>
  </property>
  <property fmtid="{D5CDD505-2E9C-101B-9397-08002B2CF9AE}" pid="9" name="ContentTypeId">
    <vt:lpwstr>0x010100391372B9CB940948847A2E3063809E0E</vt:lpwstr>
  </property>
  <property fmtid="{D5CDD505-2E9C-101B-9397-08002B2CF9AE}" pid="10" name="_dlc_DocIdItemGuid">
    <vt:lpwstr>0251c759-b1a4-4649-956c-858fa9dc1f43</vt:lpwstr>
  </property>
</Properties>
</file>